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E2" w:rsidRDefault="008664E2" w:rsidP="00FD51A9"/>
    <w:tbl>
      <w:tblPr>
        <w:tblW w:w="5171" w:type="pct"/>
        <w:tblCellMar>
          <w:left w:w="0" w:type="dxa"/>
          <w:right w:w="0" w:type="dxa"/>
        </w:tblCellMar>
        <w:tblLook w:val="0000" w:firstRow="0" w:lastRow="0" w:firstColumn="0" w:lastColumn="0" w:noHBand="0" w:noVBand="0"/>
      </w:tblPr>
      <w:tblGrid>
        <w:gridCol w:w="5409"/>
        <w:gridCol w:w="5151"/>
      </w:tblGrid>
      <w:tr w:rsidR="009E2B89" w:rsidRPr="009E2B89" w:rsidTr="00887BCF">
        <w:tc>
          <w:tcPr>
            <w:tcW w:w="2561" w:type="pct"/>
            <w:tcMar>
              <w:top w:w="0" w:type="dxa"/>
              <w:left w:w="6" w:type="dxa"/>
              <w:bottom w:w="0" w:type="dxa"/>
              <w:right w:w="6" w:type="dxa"/>
            </w:tcMar>
          </w:tcPr>
          <w:p w:rsidR="009E2B89" w:rsidRPr="009E2B89" w:rsidRDefault="009E2B89" w:rsidP="00773270">
            <w:pPr>
              <w:ind w:right="-289"/>
              <w:rPr>
                <w:rFonts w:ascii="Arial" w:hAnsi="Arial" w:cs="Arial"/>
                <w:color w:val="000000"/>
                <w:sz w:val="17"/>
                <w:szCs w:val="17"/>
              </w:rPr>
            </w:pPr>
          </w:p>
        </w:tc>
        <w:tc>
          <w:tcPr>
            <w:tcW w:w="2439" w:type="pct"/>
            <w:tcMar>
              <w:top w:w="0" w:type="dxa"/>
              <w:bottom w:w="0" w:type="dxa"/>
            </w:tcMar>
          </w:tcPr>
          <w:p w:rsidR="009E2B89" w:rsidRPr="009E2B89" w:rsidRDefault="009E2B89" w:rsidP="00D9058E">
            <w:pPr>
              <w:ind w:left="1260"/>
              <w:jc w:val="both"/>
              <w:rPr>
                <w:color w:val="000000"/>
                <w:sz w:val="30"/>
                <w:szCs w:val="30"/>
              </w:rPr>
            </w:pPr>
            <w:r w:rsidRPr="009E2B89">
              <w:rPr>
                <w:color w:val="000000"/>
                <w:sz w:val="30"/>
                <w:szCs w:val="30"/>
              </w:rPr>
              <w:t>УТВЕРЖДАЮ</w:t>
            </w:r>
          </w:p>
          <w:p w:rsidR="00053743" w:rsidRDefault="00C051F1" w:rsidP="00D9058E">
            <w:pPr>
              <w:ind w:left="1260"/>
              <w:jc w:val="both"/>
              <w:rPr>
                <w:color w:val="000000"/>
                <w:sz w:val="30"/>
                <w:szCs w:val="30"/>
              </w:rPr>
            </w:pPr>
            <w:r>
              <w:rPr>
                <w:color w:val="000000"/>
                <w:sz w:val="30"/>
                <w:szCs w:val="30"/>
              </w:rPr>
              <w:t xml:space="preserve">Главный врач </w:t>
            </w:r>
          </w:p>
          <w:p w:rsidR="009E2B89" w:rsidRPr="00C051F1" w:rsidRDefault="00C051F1" w:rsidP="00D9058E">
            <w:pPr>
              <w:ind w:left="1260"/>
              <w:jc w:val="both"/>
              <w:rPr>
                <w:color w:val="000000"/>
                <w:sz w:val="30"/>
                <w:szCs w:val="30"/>
              </w:rPr>
            </w:pPr>
            <w:r>
              <w:rPr>
                <w:color w:val="000000"/>
                <w:sz w:val="30"/>
                <w:szCs w:val="30"/>
              </w:rPr>
              <w:t>Борисовской ЦРБ</w:t>
            </w:r>
          </w:p>
          <w:p w:rsidR="009E2B89" w:rsidRPr="009E2B89" w:rsidRDefault="00053743" w:rsidP="00D9058E">
            <w:pPr>
              <w:ind w:left="1260"/>
              <w:jc w:val="both"/>
              <w:rPr>
                <w:color w:val="000000"/>
                <w:sz w:val="30"/>
                <w:szCs w:val="30"/>
              </w:rPr>
            </w:pPr>
            <w:r>
              <w:rPr>
                <w:color w:val="000000"/>
                <w:sz w:val="30"/>
                <w:szCs w:val="30"/>
              </w:rPr>
              <w:t>_______</w:t>
            </w:r>
            <w:r w:rsidR="00C051F1">
              <w:rPr>
                <w:color w:val="000000"/>
                <w:sz w:val="30"/>
                <w:szCs w:val="30"/>
              </w:rPr>
              <w:t>А.А. Дрозд</w:t>
            </w:r>
          </w:p>
          <w:p w:rsidR="009E2B89" w:rsidRPr="009E2B89" w:rsidRDefault="009E2B89" w:rsidP="00D9058E">
            <w:pPr>
              <w:ind w:left="1260"/>
              <w:jc w:val="both"/>
              <w:rPr>
                <w:color w:val="000000"/>
              </w:rPr>
            </w:pPr>
            <w:r w:rsidRPr="009E2B89">
              <w:rPr>
                <w:color w:val="000000"/>
                <w:sz w:val="30"/>
                <w:szCs w:val="30"/>
              </w:rPr>
              <w:t>«</w:t>
            </w:r>
            <w:r w:rsidR="00D9058E">
              <w:rPr>
                <w:color w:val="000000"/>
                <w:sz w:val="30"/>
                <w:szCs w:val="30"/>
              </w:rPr>
              <w:t>19</w:t>
            </w:r>
            <w:r w:rsidRPr="009E2B89">
              <w:rPr>
                <w:color w:val="000000"/>
                <w:sz w:val="30"/>
                <w:szCs w:val="30"/>
              </w:rPr>
              <w:t>»</w:t>
            </w:r>
            <w:r w:rsidR="00D94DCD">
              <w:rPr>
                <w:color w:val="000000"/>
                <w:sz w:val="30"/>
                <w:szCs w:val="30"/>
              </w:rPr>
              <w:t xml:space="preserve"> </w:t>
            </w:r>
            <w:r w:rsidR="00773270">
              <w:rPr>
                <w:color w:val="000000"/>
                <w:sz w:val="30"/>
                <w:szCs w:val="30"/>
              </w:rPr>
              <w:t>августа</w:t>
            </w:r>
            <w:r w:rsidRPr="009E2B89">
              <w:rPr>
                <w:color w:val="000000"/>
                <w:sz w:val="30"/>
                <w:szCs w:val="30"/>
              </w:rPr>
              <w:t xml:space="preserve"> 2019 г.</w:t>
            </w:r>
          </w:p>
        </w:tc>
      </w:tr>
    </w:tbl>
    <w:p w:rsidR="008664E2" w:rsidRPr="00260230" w:rsidRDefault="008664E2" w:rsidP="00FD51A9">
      <w:pPr>
        <w:pStyle w:val="ConsPlusNonformat"/>
        <w:rPr>
          <w:rFonts w:ascii="Times New Roman" w:hAnsi="Times New Roman"/>
          <w:sz w:val="24"/>
          <w:szCs w:val="24"/>
        </w:rPr>
      </w:pPr>
    </w:p>
    <w:p w:rsidR="008664E2" w:rsidRDefault="008664E2" w:rsidP="00FD51A9">
      <w:pPr>
        <w:pStyle w:val="af5"/>
        <w:rPr>
          <w:color w:val="000000"/>
          <w:sz w:val="30"/>
          <w:szCs w:val="30"/>
        </w:rPr>
      </w:pPr>
    </w:p>
    <w:p w:rsidR="008664E2" w:rsidRDefault="008664E2" w:rsidP="00FD51A9">
      <w:pPr>
        <w:pStyle w:val="af5"/>
        <w:rPr>
          <w:color w:val="000000"/>
          <w:sz w:val="30"/>
          <w:szCs w:val="30"/>
        </w:rPr>
      </w:pPr>
    </w:p>
    <w:p w:rsidR="0003436F" w:rsidRDefault="0003436F" w:rsidP="00FD51A9">
      <w:pPr>
        <w:pStyle w:val="af5"/>
        <w:rPr>
          <w:color w:val="000000"/>
          <w:sz w:val="30"/>
          <w:szCs w:val="30"/>
        </w:rPr>
      </w:pPr>
    </w:p>
    <w:p w:rsidR="008664E2" w:rsidRPr="00214A02" w:rsidRDefault="008664E2" w:rsidP="00FD51A9">
      <w:pPr>
        <w:pStyle w:val="af5"/>
        <w:rPr>
          <w:sz w:val="30"/>
          <w:szCs w:val="30"/>
        </w:rPr>
      </w:pPr>
      <w:r w:rsidRPr="00214A02">
        <w:rPr>
          <w:sz w:val="30"/>
          <w:szCs w:val="30"/>
        </w:rPr>
        <w:t>ДОКУМЕНТАЦИЯ</w:t>
      </w:r>
    </w:p>
    <w:p w:rsidR="00B8339F" w:rsidRPr="00214A02" w:rsidRDefault="008664E2" w:rsidP="00FD51A9">
      <w:pPr>
        <w:pStyle w:val="af5"/>
        <w:rPr>
          <w:sz w:val="30"/>
          <w:szCs w:val="30"/>
        </w:rPr>
      </w:pPr>
      <w:r w:rsidRPr="00214A02">
        <w:rPr>
          <w:sz w:val="30"/>
          <w:szCs w:val="30"/>
        </w:rPr>
        <w:t>для проведения процедуры переговоров</w:t>
      </w:r>
    </w:p>
    <w:p w:rsidR="0003436F" w:rsidRDefault="0003436F" w:rsidP="000279EC">
      <w:pPr>
        <w:pStyle w:val="ConsPlusNonformat"/>
        <w:jc w:val="center"/>
        <w:rPr>
          <w:rFonts w:ascii="Times New Roman" w:hAnsi="Times New Roman" w:cs="Times New Roman"/>
          <w:sz w:val="30"/>
          <w:szCs w:val="30"/>
        </w:rPr>
      </w:pPr>
    </w:p>
    <w:p w:rsidR="008664E2" w:rsidRPr="00185927" w:rsidRDefault="00AB5E0C" w:rsidP="00185927">
      <w:pPr>
        <w:pStyle w:val="ConsPlusNonformat"/>
        <w:jc w:val="center"/>
        <w:rPr>
          <w:rFonts w:ascii="Times New Roman" w:hAnsi="Times New Roman" w:cs="Times New Roman"/>
          <w:spacing w:val="20"/>
          <w:sz w:val="30"/>
          <w:szCs w:val="30"/>
        </w:rPr>
      </w:pPr>
      <w:r w:rsidRPr="00185927">
        <w:rPr>
          <w:rFonts w:ascii="Times New Roman" w:hAnsi="Times New Roman" w:cs="Times New Roman"/>
          <w:spacing w:val="20"/>
          <w:sz w:val="30"/>
          <w:szCs w:val="30"/>
        </w:rPr>
        <w:t xml:space="preserve">на выбор </w:t>
      </w:r>
      <w:r w:rsidR="00185927" w:rsidRPr="00185927">
        <w:rPr>
          <w:rFonts w:ascii="Times New Roman" w:hAnsi="Times New Roman" w:cs="Times New Roman"/>
          <w:spacing w:val="20"/>
          <w:sz w:val="30"/>
          <w:szCs w:val="30"/>
        </w:rPr>
        <w:t>подрядной</w:t>
      </w:r>
      <w:r w:rsidR="00D94DCD">
        <w:rPr>
          <w:rFonts w:ascii="Times New Roman" w:hAnsi="Times New Roman" w:cs="Times New Roman"/>
          <w:spacing w:val="20"/>
          <w:sz w:val="30"/>
          <w:szCs w:val="30"/>
        </w:rPr>
        <w:t xml:space="preserve"> (генподрядной)</w:t>
      </w:r>
      <w:r w:rsidR="00185927" w:rsidRPr="00185927">
        <w:rPr>
          <w:rFonts w:ascii="Times New Roman" w:hAnsi="Times New Roman" w:cs="Times New Roman"/>
          <w:spacing w:val="20"/>
          <w:sz w:val="30"/>
          <w:szCs w:val="30"/>
        </w:rPr>
        <w:t xml:space="preserve"> организации для выполнения работ по объекту </w:t>
      </w:r>
      <w:r w:rsidR="0003436F">
        <w:rPr>
          <w:rFonts w:ascii="Times New Roman" w:hAnsi="Times New Roman" w:cs="Times New Roman"/>
          <w:spacing w:val="20"/>
          <w:sz w:val="30"/>
          <w:szCs w:val="30"/>
        </w:rPr>
        <w:t>«</w:t>
      </w:r>
      <w:r w:rsidR="00D94DCD">
        <w:rPr>
          <w:rFonts w:ascii="Times New Roman" w:hAnsi="Times New Roman" w:cs="Times New Roman"/>
          <w:spacing w:val="20"/>
          <w:sz w:val="30"/>
          <w:szCs w:val="30"/>
        </w:rPr>
        <w:t>Текущий</w:t>
      </w:r>
      <w:r w:rsidR="00BE4912">
        <w:rPr>
          <w:rFonts w:ascii="Times New Roman" w:hAnsi="Times New Roman" w:cs="Times New Roman"/>
          <w:spacing w:val="20"/>
          <w:sz w:val="30"/>
          <w:szCs w:val="30"/>
        </w:rPr>
        <w:t xml:space="preserve"> ремонт</w:t>
      </w:r>
      <w:r w:rsidR="00D94DCD">
        <w:rPr>
          <w:rFonts w:ascii="Times New Roman" w:hAnsi="Times New Roman" w:cs="Times New Roman"/>
          <w:spacing w:val="20"/>
          <w:sz w:val="30"/>
          <w:szCs w:val="30"/>
        </w:rPr>
        <w:t xml:space="preserve"> </w:t>
      </w:r>
      <w:r w:rsidR="00053743">
        <w:rPr>
          <w:rFonts w:ascii="Times New Roman" w:hAnsi="Times New Roman" w:cs="Times New Roman"/>
          <w:spacing w:val="20"/>
          <w:sz w:val="30"/>
          <w:szCs w:val="30"/>
        </w:rPr>
        <w:t>кровли хозяйственного корпуса УЗ Борисовской ЦРБ», по адресу г. Борисов ул. 1812 года 9</w:t>
      </w:r>
    </w:p>
    <w:p w:rsidR="008664E2" w:rsidRPr="009372AB" w:rsidRDefault="008664E2" w:rsidP="00FD51A9">
      <w:pPr>
        <w:pStyle w:val="ConsPlusNonformat"/>
        <w:rPr>
          <w:rFonts w:ascii="Times New Roman" w:hAnsi="Times New Roman"/>
          <w:sz w:val="24"/>
          <w:szCs w:val="24"/>
        </w:rPr>
      </w:pPr>
    </w:p>
    <w:p w:rsidR="008664E2" w:rsidRDefault="008664E2" w:rsidP="00FD51A9">
      <w:pPr>
        <w:pStyle w:val="ConsPlusNonformat"/>
        <w:rPr>
          <w:rFonts w:ascii="Times New Roman" w:hAnsi="Times New Roman"/>
          <w:sz w:val="24"/>
          <w:szCs w:val="24"/>
        </w:rPr>
      </w:pPr>
    </w:p>
    <w:p w:rsidR="008664E2" w:rsidRPr="00260230" w:rsidRDefault="008664E2" w:rsidP="00FD51A9">
      <w:pPr>
        <w:pStyle w:val="ConsPlusNonformat"/>
        <w:rPr>
          <w:rFonts w:ascii="Times New Roman" w:hAnsi="Times New Roman"/>
          <w:sz w:val="24"/>
          <w:szCs w:val="24"/>
        </w:rPr>
      </w:pPr>
    </w:p>
    <w:p w:rsidR="008664E2" w:rsidRPr="00260230" w:rsidRDefault="008664E2" w:rsidP="00FD51A9">
      <w:pPr>
        <w:pStyle w:val="ConsPlusNonformat"/>
        <w:rPr>
          <w:rFonts w:ascii="Times New Roman" w:hAnsi="Times New Roman"/>
          <w:sz w:val="24"/>
          <w:szCs w:val="24"/>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8664E2" w:rsidRDefault="008664E2" w:rsidP="00FD51A9">
      <w:pPr>
        <w:pStyle w:val="ConsPlusNonformat"/>
        <w:rPr>
          <w:rFonts w:ascii="Times New Roman" w:hAnsi="Times New Roman"/>
        </w:rPr>
      </w:pPr>
    </w:p>
    <w:p w:rsidR="00AB5E0C" w:rsidRDefault="00AB5E0C" w:rsidP="00FD51A9">
      <w:pPr>
        <w:pStyle w:val="ConsPlusNonformat"/>
        <w:rPr>
          <w:rFonts w:ascii="Times New Roman" w:hAnsi="Times New Roman"/>
        </w:rPr>
      </w:pPr>
    </w:p>
    <w:p w:rsidR="00DF22C9" w:rsidRDefault="00DF22C9" w:rsidP="00FD51A9">
      <w:pPr>
        <w:pStyle w:val="ConsPlusNonformat"/>
        <w:rPr>
          <w:rFonts w:ascii="Times New Roman" w:hAnsi="Times New Roman"/>
        </w:rPr>
      </w:pPr>
    </w:p>
    <w:p w:rsidR="001059B4" w:rsidRDefault="001059B4" w:rsidP="00FD51A9">
      <w:pPr>
        <w:pStyle w:val="ConsPlusNonformat"/>
        <w:rPr>
          <w:rFonts w:ascii="Times New Roman" w:hAnsi="Times New Roman"/>
        </w:rPr>
      </w:pPr>
    </w:p>
    <w:p w:rsidR="001059B4" w:rsidRDefault="001059B4" w:rsidP="00FD51A9">
      <w:pPr>
        <w:pStyle w:val="ConsPlusNonformat"/>
        <w:rPr>
          <w:rFonts w:ascii="Times New Roman" w:hAnsi="Times New Roman"/>
        </w:rPr>
      </w:pPr>
    </w:p>
    <w:p w:rsidR="00324A3F" w:rsidRDefault="00324A3F" w:rsidP="00FD51A9">
      <w:pPr>
        <w:pStyle w:val="ConsPlusNonformat"/>
        <w:rPr>
          <w:rFonts w:ascii="Times New Roman" w:hAnsi="Times New Roman"/>
        </w:rPr>
      </w:pPr>
    </w:p>
    <w:p w:rsidR="00324A3F" w:rsidRDefault="00324A3F" w:rsidP="00FD51A9">
      <w:pPr>
        <w:pStyle w:val="ConsPlusNonformat"/>
        <w:rPr>
          <w:rFonts w:ascii="Times New Roman" w:hAnsi="Times New Roman"/>
        </w:rPr>
      </w:pPr>
    </w:p>
    <w:p w:rsidR="00324A3F" w:rsidRDefault="00324A3F" w:rsidP="00FD51A9">
      <w:pPr>
        <w:pStyle w:val="ConsPlusNonformat"/>
        <w:rPr>
          <w:rFonts w:ascii="Times New Roman" w:hAnsi="Times New Roman"/>
        </w:rPr>
      </w:pPr>
    </w:p>
    <w:p w:rsidR="00324A3F" w:rsidRDefault="00324A3F" w:rsidP="00FD51A9">
      <w:pPr>
        <w:pStyle w:val="ConsPlusNonformat"/>
        <w:rPr>
          <w:rFonts w:ascii="Times New Roman" w:hAnsi="Times New Roman"/>
        </w:rPr>
      </w:pPr>
    </w:p>
    <w:p w:rsidR="00324A3F" w:rsidRDefault="00324A3F" w:rsidP="00FD51A9">
      <w:pPr>
        <w:pStyle w:val="ConsPlusNonformat"/>
        <w:rPr>
          <w:rFonts w:ascii="Times New Roman" w:hAnsi="Times New Roman"/>
        </w:rPr>
      </w:pPr>
    </w:p>
    <w:p w:rsidR="00324A3F" w:rsidRDefault="00324A3F" w:rsidP="00FD51A9">
      <w:pPr>
        <w:pStyle w:val="ConsPlusNonformat"/>
        <w:rPr>
          <w:rFonts w:ascii="Times New Roman" w:hAnsi="Times New Roman"/>
        </w:rPr>
      </w:pPr>
    </w:p>
    <w:p w:rsidR="00324A3F" w:rsidRDefault="00324A3F" w:rsidP="00FD51A9">
      <w:pPr>
        <w:pStyle w:val="ConsPlusNonformat"/>
        <w:rPr>
          <w:rFonts w:ascii="Times New Roman" w:hAnsi="Times New Roman"/>
        </w:rPr>
      </w:pPr>
    </w:p>
    <w:p w:rsidR="001907A9" w:rsidRDefault="001907A9" w:rsidP="00FD51A9">
      <w:pPr>
        <w:pStyle w:val="ConsPlusNonformat"/>
        <w:jc w:val="center"/>
        <w:rPr>
          <w:rFonts w:ascii="Times New Roman" w:hAnsi="Times New Roman"/>
          <w:sz w:val="30"/>
          <w:szCs w:val="30"/>
        </w:rPr>
      </w:pPr>
    </w:p>
    <w:p w:rsidR="00027EB6" w:rsidRDefault="00027EB6" w:rsidP="00FD51A9">
      <w:pPr>
        <w:pStyle w:val="ConsPlusNonformat"/>
        <w:jc w:val="center"/>
        <w:rPr>
          <w:rFonts w:ascii="Times New Roman" w:hAnsi="Times New Roman"/>
          <w:sz w:val="30"/>
          <w:szCs w:val="30"/>
        </w:rPr>
      </w:pPr>
    </w:p>
    <w:p w:rsidR="00F36B95" w:rsidRPr="00F36B95" w:rsidRDefault="00F36B95" w:rsidP="00FD51A9">
      <w:pPr>
        <w:pStyle w:val="ConsPlusNonformat"/>
        <w:jc w:val="center"/>
        <w:rPr>
          <w:rFonts w:ascii="Times New Roman" w:hAnsi="Times New Roman"/>
          <w:sz w:val="30"/>
          <w:szCs w:val="30"/>
        </w:rPr>
      </w:pPr>
    </w:p>
    <w:p w:rsidR="002172DC" w:rsidRDefault="002172DC" w:rsidP="00FD51A9">
      <w:pPr>
        <w:jc w:val="center"/>
        <w:rPr>
          <w:sz w:val="30"/>
          <w:szCs w:val="30"/>
        </w:rPr>
      </w:pPr>
    </w:p>
    <w:p w:rsidR="002172DC" w:rsidRDefault="002172DC" w:rsidP="00FD51A9">
      <w:pPr>
        <w:jc w:val="center"/>
        <w:rPr>
          <w:sz w:val="30"/>
          <w:szCs w:val="30"/>
        </w:rPr>
      </w:pPr>
    </w:p>
    <w:p w:rsidR="002172DC" w:rsidRDefault="002172DC" w:rsidP="00FD51A9">
      <w:pPr>
        <w:jc w:val="center"/>
        <w:rPr>
          <w:sz w:val="30"/>
          <w:szCs w:val="30"/>
        </w:rPr>
      </w:pPr>
    </w:p>
    <w:p w:rsidR="002172DC" w:rsidRDefault="002172DC" w:rsidP="00FD51A9">
      <w:pPr>
        <w:jc w:val="center"/>
        <w:rPr>
          <w:sz w:val="30"/>
          <w:szCs w:val="30"/>
        </w:rPr>
      </w:pPr>
    </w:p>
    <w:p w:rsidR="00053743" w:rsidRDefault="008664E2" w:rsidP="002172DC">
      <w:pPr>
        <w:jc w:val="center"/>
        <w:rPr>
          <w:sz w:val="30"/>
          <w:szCs w:val="30"/>
        </w:rPr>
      </w:pPr>
      <w:r>
        <w:rPr>
          <w:sz w:val="30"/>
          <w:szCs w:val="30"/>
        </w:rPr>
        <w:t xml:space="preserve">Борисов </w:t>
      </w:r>
      <w:r w:rsidRPr="004706C8">
        <w:rPr>
          <w:sz w:val="30"/>
          <w:szCs w:val="30"/>
        </w:rPr>
        <w:t>201</w:t>
      </w:r>
      <w:r w:rsidR="00D94DCD">
        <w:rPr>
          <w:sz w:val="30"/>
          <w:szCs w:val="30"/>
        </w:rPr>
        <w:t>9</w:t>
      </w:r>
      <w:r w:rsidRPr="004706C8">
        <w:rPr>
          <w:sz w:val="30"/>
          <w:szCs w:val="30"/>
        </w:rPr>
        <w:t xml:space="preserve"> г.</w:t>
      </w:r>
    </w:p>
    <w:p w:rsidR="00BD42D8" w:rsidRPr="002172DC" w:rsidRDefault="00BD42D8" w:rsidP="002172DC">
      <w:pPr>
        <w:jc w:val="center"/>
        <w:rPr>
          <w:sz w:val="30"/>
          <w:szCs w:val="30"/>
        </w:rPr>
      </w:pPr>
    </w:p>
    <w:p w:rsidR="008664E2" w:rsidRPr="00A777E5" w:rsidRDefault="008664E2" w:rsidP="0024002B">
      <w:pPr>
        <w:pStyle w:val="ConsPlusNonformat"/>
        <w:jc w:val="center"/>
        <w:rPr>
          <w:rFonts w:ascii="Times New Roman" w:hAnsi="Times New Roman" w:cs="Times New Roman"/>
          <w:b/>
          <w:sz w:val="30"/>
          <w:szCs w:val="30"/>
        </w:rPr>
      </w:pPr>
      <w:r w:rsidRPr="00A777E5">
        <w:rPr>
          <w:rFonts w:ascii="Times New Roman" w:hAnsi="Times New Roman" w:cs="Times New Roman"/>
          <w:b/>
          <w:sz w:val="30"/>
          <w:szCs w:val="30"/>
        </w:rPr>
        <w:lastRenderedPageBreak/>
        <w:t>РАЗДЕЛ I</w:t>
      </w:r>
    </w:p>
    <w:p w:rsidR="008664E2" w:rsidRPr="00A777E5" w:rsidRDefault="008664E2" w:rsidP="0024002B">
      <w:pPr>
        <w:pStyle w:val="ConsPlusNonformat"/>
        <w:jc w:val="center"/>
        <w:rPr>
          <w:rFonts w:ascii="Times New Roman" w:hAnsi="Times New Roman" w:cs="Times New Roman"/>
          <w:b/>
          <w:sz w:val="30"/>
          <w:szCs w:val="30"/>
        </w:rPr>
      </w:pPr>
      <w:r w:rsidRPr="00A777E5">
        <w:rPr>
          <w:rFonts w:ascii="Times New Roman" w:hAnsi="Times New Roman" w:cs="Times New Roman"/>
          <w:b/>
          <w:sz w:val="30"/>
          <w:szCs w:val="30"/>
        </w:rPr>
        <w:t>ПРИГЛАШЕНИЕ</w:t>
      </w:r>
    </w:p>
    <w:p w:rsidR="001059B4" w:rsidRDefault="00B8339F" w:rsidP="001059B4">
      <w:pPr>
        <w:pStyle w:val="ConsPlusNonformat"/>
        <w:ind w:firstLine="567"/>
        <w:jc w:val="both"/>
        <w:rPr>
          <w:rFonts w:ascii="Times New Roman" w:hAnsi="Times New Roman" w:cs="Times New Roman"/>
          <w:sz w:val="30"/>
          <w:szCs w:val="30"/>
        </w:rPr>
      </w:pPr>
      <w:r>
        <w:rPr>
          <w:rFonts w:ascii="Times New Roman" w:hAnsi="Times New Roman" w:cs="Times New Roman"/>
          <w:sz w:val="30"/>
          <w:szCs w:val="30"/>
        </w:rPr>
        <w:t>Извещение о проведении процедуры переговоров размещено в информационной системе «Тендеры» на официальном сайте информационного республиканского унитарного предприятия "Национальный центр маркетинга конъюнктуры цен</w:t>
      </w:r>
      <w:r w:rsidRPr="00921454">
        <w:rPr>
          <w:rFonts w:ascii="Times New Roman" w:hAnsi="Times New Roman" w:cs="Times New Roman"/>
          <w:sz w:val="30"/>
          <w:szCs w:val="30"/>
        </w:rPr>
        <w:t>" (</w:t>
      </w:r>
      <w:hyperlink r:id="rId8" w:history="1">
        <w:r w:rsidRPr="00921454">
          <w:rPr>
            <w:rFonts w:ascii="Times New Roman" w:hAnsi="Times New Roman" w:cs="Times New Roman"/>
            <w:sz w:val="30"/>
            <w:szCs w:val="30"/>
          </w:rPr>
          <w:t>www.icetrade.by</w:t>
        </w:r>
      </w:hyperlink>
      <w:r w:rsidRPr="00921454">
        <w:rPr>
          <w:rFonts w:ascii="Times New Roman" w:hAnsi="Times New Roman" w:cs="Times New Roman"/>
          <w:sz w:val="30"/>
          <w:szCs w:val="30"/>
        </w:rPr>
        <w:t>) в</w:t>
      </w:r>
      <w:r>
        <w:rPr>
          <w:rFonts w:ascii="Times New Roman" w:hAnsi="Times New Roman" w:cs="Times New Roman"/>
          <w:sz w:val="30"/>
          <w:szCs w:val="30"/>
        </w:rPr>
        <w:t xml:space="preserve"> глобальной компьютерной сети Интернет</w:t>
      </w:r>
      <w:r w:rsidR="001059B4" w:rsidRPr="00D5793A">
        <w:rPr>
          <w:rFonts w:ascii="Times New Roman" w:hAnsi="Times New Roman" w:cs="Times New Roman"/>
          <w:sz w:val="30"/>
          <w:szCs w:val="30"/>
        </w:rPr>
        <w:t>.</w:t>
      </w:r>
    </w:p>
    <w:p w:rsidR="008664E2" w:rsidRPr="00A777E5" w:rsidRDefault="008664E2" w:rsidP="00313193">
      <w:pPr>
        <w:tabs>
          <w:tab w:val="left" w:pos="1276"/>
        </w:tabs>
        <w:autoSpaceDE w:val="0"/>
        <w:autoSpaceDN w:val="0"/>
        <w:adjustRightInd w:val="0"/>
        <w:ind w:left="709"/>
        <w:jc w:val="center"/>
        <w:rPr>
          <w:b/>
          <w:sz w:val="30"/>
          <w:szCs w:val="30"/>
        </w:rPr>
      </w:pPr>
      <w:r w:rsidRPr="00A777E5">
        <w:rPr>
          <w:b/>
          <w:sz w:val="30"/>
          <w:szCs w:val="30"/>
        </w:rPr>
        <w:t>Сведения из приглашения</w:t>
      </w:r>
      <w:r w:rsidRPr="00FF0900">
        <w:rPr>
          <w:b/>
          <w:sz w:val="30"/>
          <w:szCs w:val="30"/>
        </w:rPr>
        <w:t>:</w:t>
      </w:r>
    </w:p>
    <w:p w:rsidR="008664E2" w:rsidRDefault="008664E2" w:rsidP="00313193">
      <w:pPr>
        <w:numPr>
          <w:ilvl w:val="0"/>
          <w:numId w:val="1"/>
        </w:numPr>
        <w:tabs>
          <w:tab w:val="clear" w:pos="1495"/>
          <w:tab w:val="num" w:pos="0"/>
          <w:tab w:val="left" w:pos="1276"/>
          <w:tab w:val="num" w:pos="1560"/>
        </w:tabs>
        <w:autoSpaceDE w:val="0"/>
        <w:autoSpaceDN w:val="0"/>
        <w:adjustRightInd w:val="0"/>
        <w:ind w:left="0" w:firstLine="720"/>
        <w:jc w:val="both"/>
        <w:rPr>
          <w:sz w:val="30"/>
          <w:szCs w:val="30"/>
        </w:rPr>
      </w:pPr>
      <w:r w:rsidRPr="0024002B">
        <w:rPr>
          <w:sz w:val="30"/>
          <w:szCs w:val="30"/>
        </w:rPr>
        <w:t>Вид процедуры закупки</w:t>
      </w:r>
      <w:r w:rsidRPr="00A777E5">
        <w:rPr>
          <w:sz w:val="30"/>
          <w:szCs w:val="30"/>
        </w:rPr>
        <w:t>:</w:t>
      </w:r>
      <w:r>
        <w:rPr>
          <w:sz w:val="30"/>
          <w:szCs w:val="30"/>
        </w:rPr>
        <w:t xml:space="preserve"> процедура</w:t>
      </w:r>
      <w:r w:rsidRPr="0024002B">
        <w:rPr>
          <w:sz w:val="30"/>
          <w:szCs w:val="30"/>
        </w:rPr>
        <w:t xml:space="preserve"> переговоров </w:t>
      </w:r>
      <w:r>
        <w:rPr>
          <w:sz w:val="30"/>
          <w:szCs w:val="30"/>
        </w:rPr>
        <w:t xml:space="preserve">без </w:t>
      </w:r>
      <w:r w:rsidRPr="0024002B">
        <w:rPr>
          <w:sz w:val="30"/>
          <w:szCs w:val="30"/>
        </w:rPr>
        <w:t>предварительн</w:t>
      </w:r>
      <w:r>
        <w:rPr>
          <w:sz w:val="30"/>
          <w:szCs w:val="30"/>
        </w:rPr>
        <w:t>ого</w:t>
      </w:r>
      <w:r w:rsidRPr="0024002B">
        <w:rPr>
          <w:sz w:val="30"/>
          <w:szCs w:val="30"/>
        </w:rPr>
        <w:t xml:space="preserve"> квалификационн</w:t>
      </w:r>
      <w:r>
        <w:rPr>
          <w:sz w:val="30"/>
          <w:szCs w:val="30"/>
        </w:rPr>
        <w:t>ого</w:t>
      </w:r>
      <w:r w:rsidRPr="0024002B">
        <w:rPr>
          <w:sz w:val="30"/>
          <w:szCs w:val="30"/>
        </w:rPr>
        <w:t xml:space="preserve"> отбор</w:t>
      </w:r>
      <w:r>
        <w:rPr>
          <w:sz w:val="30"/>
          <w:szCs w:val="30"/>
        </w:rPr>
        <w:t>а</w:t>
      </w:r>
      <w:r w:rsidR="0006438B">
        <w:rPr>
          <w:sz w:val="30"/>
          <w:szCs w:val="30"/>
        </w:rPr>
        <w:t xml:space="preserve"> участников,</w:t>
      </w:r>
      <w:r w:rsidR="00343CFD">
        <w:rPr>
          <w:sz w:val="30"/>
          <w:szCs w:val="30"/>
        </w:rPr>
        <w:t xml:space="preserve"> </w:t>
      </w:r>
      <w:r w:rsidR="00D065C6" w:rsidRPr="0056532F">
        <w:rPr>
          <w:sz w:val="30"/>
          <w:szCs w:val="30"/>
        </w:rPr>
        <w:t>с</w:t>
      </w:r>
      <w:r w:rsidRPr="0056532F">
        <w:rPr>
          <w:sz w:val="30"/>
          <w:szCs w:val="30"/>
        </w:rPr>
        <w:t xml:space="preserve"> проведением процедуры </w:t>
      </w:r>
      <w:r w:rsidR="00274195" w:rsidRPr="0056532F">
        <w:rPr>
          <w:sz w:val="30"/>
          <w:szCs w:val="30"/>
        </w:rPr>
        <w:t>улучшения предложения для переговоров.</w:t>
      </w:r>
    </w:p>
    <w:p w:rsidR="00027EB6" w:rsidRDefault="00C051F1" w:rsidP="00027EB6">
      <w:pPr>
        <w:tabs>
          <w:tab w:val="left" w:pos="1276"/>
          <w:tab w:val="num" w:pos="1560"/>
        </w:tabs>
        <w:autoSpaceDE w:val="0"/>
        <w:autoSpaceDN w:val="0"/>
        <w:adjustRightInd w:val="0"/>
        <w:ind w:left="720"/>
        <w:jc w:val="center"/>
        <w:rPr>
          <w:b/>
          <w:sz w:val="30"/>
          <w:szCs w:val="30"/>
        </w:rPr>
      </w:pPr>
      <w:r>
        <w:rPr>
          <w:b/>
          <w:sz w:val="30"/>
          <w:szCs w:val="30"/>
        </w:rPr>
        <w:t>Сведения о</w:t>
      </w:r>
      <w:r w:rsidR="002172DC">
        <w:rPr>
          <w:b/>
          <w:sz w:val="30"/>
          <w:szCs w:val="30"/>
        </w:rPr>
        <w:t>б организаторе</w:t>
      </w:r>
      <w:r w:rsidR="00027EB6" w:rsidRPr="00027EB6">
        <w:rPr>
          <w:b/>
          <w:sz w:val="30"/>
          <w:szCs w:val="30"/>
        </w:rPr>
        <w:t>:</w:t>
      </w:r>
    </w:p>
    <w:p w:rsidR="00027EB6" w:rsidRPr="00C051F1" w:rsidRDefault="00C051F1" w:rsidP="00027EB6">
      <w:pPr>
        <w:numPr>
          <w:ilvl w:val="0"/>
          <w:numId w:val="1"/>
        </w:numPr>
        <w:tabs>
          <w:tab w:val="clear" w:pos="1495"/>
          <w:tab w:val="num" w:pos="0"/>
          <w:tab w:val="left" w:pos="1276"/>
          <w:tab w:val="num" w:pos="1560"/>
        </w:tabs>
        <w:ind w:left="0" w:firstLine="720"/>
        <w:jc w:val="both"/>
        <w:rPr>
          <w:sz w:val="30"/>
          <w:szCs w:val="30"/>
        </w:rPr>
      </w:pPr>
      <w:r w:rsidRPr="00C051F1">
        <w:rPr>
          <w:sz w:val="30"/>
          <w:szCs w:val="30"/>
        </w:rPr>
        <w:t>Полное наименование:</w:t>
      </w:r>
      <w:r w:rsidRPr="00C051F1">
        <w:rPr>
          <w:i/>
          <w:sz w:val="30"/>
          <w:szCs w:val="30"/>
        </w:rPr>
        <w:t xml:space="preserve"> </w:t>
      </w:r>
      <w:r w:rsidRPr="00C051F1">
        <w:rPr>
          <w:rStyle w:val="FontStyle35"/>
          <w:sz w:val="30"/>
          <w:szCs w:val="30"/>
        </w:rPr>
        <w:t>Учреждение здравоохранения «Борисовская центральная районная больница»</w:t>
      </w:r>
      <w:r>
        <w:rPr>
          <w:rStyle w:val="FontStyle35"/>
          <w:sz w:val="30"/>
          <w:szCs w:val="30"/>
        </w:rPr>
        <w:t>.</w:t>
      </w:r>
    </w:p>
    <w:p w:rsidR="00027EB6" w:rsidRDefault="00027EB6" w:rsidP="00027EB6">
      <w:pPr>
        <w:numPr>
          <w:ilvl w:val="0"/>
          <w:numId w:val="1"/>
        </w:numPr>
        <w:tabs>
          <w:tab w:val="clear" w:pos="1495"/>
          <w:tab w:val="num" w:pos="0"/>
          <w:tab w:val="left" w:pos="1276"/>
          <w:tab w:val="num" w:pos="1560"/>
        </w:tabs>
        <w:ind w:left="0" w:firstLine="720"/>
        <w:jc w:val="both"/>
        <w:rPr>
          <w:sz w:val="30"/>
          <w:szCs w:val="30"/>
        </w:rPr>
      </w:pPr>
      <w:r w:rsidRPr="0024002B">
        <w:rPr>
          <w:sz w:val="30"/>
          <w:szCs w:val="30"/>
        </w:rPr>
        <w:t>Фамилия, имя, отчество руководителя</w:t>
      </w:r>
      <w:r w:rsidRPr="001D45C3">
        <w:rPr>
          <w:sz w:val="30"/>
          <w:szCs w:val="30"/>
        </w:rPr>
        <w:t>:</w:t>
      </w:r>
      <w:r w:rsidR="00C051F1">
        <w:rPr>
          <w:sz w:val="30"/>
          <w:szCs w:val="30"/>
        </w:rPr>
        <w:t xml:space="preserve"> главный врач</w:t>
      </w:r>
      <w:r>
        <w:rPr>
          <w:sz w:val="30"/>
          <w:szCs w:val="30"/>
        </w:rPr>
        <w:t xml:space="preserve"> – </w:t>
      </w:r>
      <w:r w:rsidR="00C051F1">
        <w:rPr>
          <w:sz w:val="30"/>
          <w:szCs w:val="30"/>
        </w:rPr>
        <w:t>Дрозд Александр Анатольевич.</w:t>
      </w:r>
    </w:p>
    <w:p w:rsidR="00027EB6" w:rsidRPr="00C051F1" w:rsidRDefault="00C051F1" w:rsidP="00027EB6">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C051F1">
        <w:rPr>
          <w:sz w:val="30"/>
          <w:szCs w:val="30"/>
        </w:rPr>
        <w:t>Республика Беларусь, 222120, Минская область, г. Борисов, ул.1812 года 9</w:t>
      </w:r>
      <w:r w:rsidR="00027EB6" w:rsidRPr="00C051F1">
        <w:rPr>
          <w:sz w:val="30"/>
          <w:szCs w:val="30"/>
        </w:rPr>
        <w:t>.</w:t>
      </w:r>
    </w:p>
    <w:p w:rsidR="00027EB6" w:rsidRPr="00D5793A" w:rsidRDefault="00027EB6" w:rsidP="00027EB6">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D5793A">
        <w:rPr>
          <w:sz w:val="30"/>
          <w:szCs w:val="30"/>
        </w:rPr>
        <w:t xml:space="preserve">Банковские реквизиты: </w:t>
      </w:r>
      <w:r w:rsidR="00C051F1" w:rsidRPr="00C051F1">
        <w:rPr>
          <w:sz w:val="30"/>
          <w:szCs w:val="30"/>
        </w:rPr>
        <w:t>УНП 600135902</w:t>
      </w:r>
      <w:r w:rsidRPr="00D5793A">
        <w:rPr>
          <w:sz w:val="30"/>
          <w:szCs w:val="30"/>
        </w:rPr>
        <w:t xml:space="preserve">, </w:t>
      </w:r>
      <w:r w:rsidR="00C051F1" w:rsidRPr="00C051F1">
        <w:rPr>
          <w:sz w:val="30"/>
          <w:szCs w:val="30"/>
        </w:rPr>
        <w:t>ОКПО 02016525</w:t>
      </w:r>
      <w:r w:rsidRPr="00C051F1">
        <w:rPr>
          <w:sz w:val="30"/>
          <w:szCs w:val="30"/>
        </w:rPr>
        <w:t>,</w:t>
      </w:r>
      <w:r w:rsidRPr="00D5793A">
        <w:rPr>
          <w:sz w:val="30"/>
          <w:szCs w:val="30"/>
        </w:rPr>
        <w:t xml:space="preserve"> </w:t>
      </w:r>
      <w:r>
        <w:rPr>
          <w:sz w:val="30"/>
          <w:szCs w:val="30"/>
        </w:rPr>
        <w:t xml:space="preserve">        р/с</w:t>
      </w:r>
      <w:r w:rsidRPr="001D6BB2">
        <w:rPr>
          <w:sz w:val="30"/>
          <w:szCs w:val="30"/>
        </w:rPr>
        <w:t xml:space="preserve"> </w:t>
      </w:r>
      <w:r w:rsidR="00C051F1" w:rsidRPr="00C051F1">
        <w:rPr>
          <w:color w:val="000000"/>
          <w:sz w:val="30"/>
          <w:szCs w:val="30"/>
        </w:rPr>
        <w:t>BY30AKBB36040000006776200000 в филиале 612 АСБ «Беларусбанк» г. Борисов, пр. Революции, 47, код AKBBBY21612</w:t>
      </w:r>
    </w:p>
    <w:p w:rsidR="00027EB6" w:rsidRDefault="00027EB6" w:rsidP="00027EB6">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24002B">
        <w:rPr>
          <w:sz w:val="30"/>
          <w:szCs w:val="30"/>
        </w:rPr>
        <w:t>Адрес электронной почты</w:t>
      </w:r>
      <w:r w:rsidRPr="00A777E5">
        <w:rPr>
          <w:sz w:val="30"/>
          <w:szCs w:val="30"/>
        </w:rPr>
        <w:t>:</w:t>
      </w:r>
      <w:r>
        <w:rPr>
          <w:sz w:val="30"/>
          <w:szCs w:val="30"/>
        </w:rPr>
        <w:t xml:space="preserve"> </w:t>
      </w:r>
      <w:r w:rsidR="00C051F1" w:rsidRPr="00C051F1">
        <w:rPr>
          <w:sz w:val="30"/>
          <w:szCs w:val="30"/>
          <w:shd w:val="clear" w:color="auto" w:fill="FFFFFF"/>
          <w:lang w:val="en-US"/>
        </w:rPr>
        <w:t>omtszrbborisov</w:t>
      </w:r>
      <w:r w:rsidR="00C051F1" w:rsidRPr="00C051F1">
        <w:rPr>
          <w:sz w:val="30"/>
          <w:szCs w:val="30"/>
          <w:shd w:val="clear" w:color="auto" w:fill="FFFFFF"/>
        </w:rPr>
        <w:t>@</w:t>
      </w:r>
      <w:r w:rsidR="00C051F1" w:rsidRPr="00C051F1">
        <w:rPr>
          <w:sz w:val="30"/>
          <w:szCs w:val="30"/>
          <w:shd w:val="clear" w:color="auto" w:fill="FFFFFF"/>
          <w:lang w:val="en-US"/>
        </w:rPr>
        <w:t>mail</w:t>
      </w:r>
      <w:r w:rsidR="00C051F1" w:rsidRPr="00C051F1">
        <w:rPr>
          <w:sz w:val="30"/>
          <w:szCs w:val="30"/>
          <w:shd w:val="clear" w:color="auto" w:fill="FFFFFF"/>
        </w:rPr>
        <w:t>.</w:t>
      </w:r>
      <w:r w:rsidR="00C051F1" w:rsidRPr="00C051F1">
        <w:rPr>
          <w:sz w:val="30"/>
          <w:szCs w:val="30"/>
          <w:shd w:val="clear" w:color="auto" w:fill="FFFFFF"/>
          <w:lang w:val="en-US"/>
        </w:rPr>
        <w:t>ru</w:t>
      </w:r>
    </w:p>
    <w:p w:rsidR="008664E2" w:rsidRPr="001D45C3" w:rsidRDefault="008664E2" w:rsidP="00313193">
      <w:pPr>
        <w:tabs>
          <w:tab w:val="num" w:pos="0"/>
          <w:tab w:val="left" w:pos="1276"/>
          <w:tab w:val="num" w:pos="1560"/>
        </w:tabs>
        <w:autoSpaceDE w:val="0"/>
        <w:autoSpaceDN w:val="0"/>
        <w:adjustRightInd w:val="0"/>
        <w:ind w:firstLine="709"/>
        <w:jc w:val="center"/>
        <w:rPr>
          <w:b/>
          <w:sz w:val="30"/>
          <w:szCs w:val="30"/>
        </w:rPr>
      </w:pPr>
      <w:r w:rsidRPr="001D45C3">
        <w:rPr>
          <w:b/>
          <w:sz w:val="30"/>
          <w:szCs w:val="30"/>
        </w:rPr>
        <w:t xml:space="preserve">Сведения о работниках </w:t>
      </w:r>
      <w:r w:rsidR="00BE4912">
        <w:rPr>
          <w:b/>
          <w:sz w:val="30"/>
          <w:szCs w:val="30"/>
        </w:rPr>
        <w:t>организатора</w:t>
      </w:r>
      <w:r w:rsidRPr="001D45C3">
        <w:rPr>
          <w:b/>
          <w:sz w:val="30"/>
          <w:szCs w:val="30"/>
        </w:rPr>
        <w:t>:</w:t>
      </w:r>
    </w:p>
    <w:p w:rsidR="008664E2" w:rsidRPr="00A777E5"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24002B">
        <w:rPr>
          <w:sz w:val="30"/>
          <w:szCs w:val="30"/>
        </w:rPr>
        <w:t>Фамилия, имя, отчество, должность контактного лица</w:t>
      </w:r>
      <w:r w:rsidRPr="00A777E5">
        <w:rPr>
          <w:sz w:val="30"/>
          <w:szCs w:val="30"/>
        </w:rPr>
        <w:t>:</w:t>
      </w:r>
      <w:r>
        <w:rPr>
          <w:sz w:val="30"/>
          <w:szCs w:val="30"/>
        </w:rPr>
        <w:t xml:space="preserve"> </w:t>
      </w:r>
      <w:r w:rsidR="00C051F1">
        <w:rPr>
          <w:sz w:val="30"/>
          <w:szCs w:val="30"/>
        </w:rPr>
        <w:t>Судак Александр Александрович, Астюкевич Владислав Генрихович</w:t>
      </w:r>
    </w:p>
    <w:p w:rsidR="008664E2" w:rsidRPr="00A777E5"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Pr>
          <w:sz w:val="30"/>
          <w:szCs w:val="30"/>
        </w:rPr>
        <w:t>Т</w:t>
      </w:r>
      <w:r w:rsidRPr="0024002B">
        <w:rPr>
          <w:sz w:val="30"/>
          <w:szCs w:val="30"/>
        </w:rPr>
        <w:t>елефон контактного лица</w:t>
      </w:r>
      <w:r>
        <w:rPr>
          <w:sz w:val="30"/>
          <w:szCs w:val="30"/>
          <w:lang w:val="en-US"/>
        </w:rPr>
        <w:t>:</w:t>
      </w:r>
      <w:r w:rsidRPr="00A777E5">
        <w:rPr>
          <w:sz w:val="30"/>
          <w:szCs w:val="30"/>
        </w:rPr>
        <w:t>8</w:t>
      </w:r>
      <w:r>
        <w:rPr>
          <w:sz w:val="30"/>
          <w:szCs w:val="30"/>
        </w:rPr>
        <w:t>-</w:t>
      </w:r>
      <w:r w:rsidRPr="00A777E5">
        <w:rPr>
          <w:sz w:val="30"/>
          <w:szCs w:val="30"/>
        </w:rPr>
        <w:t>0177</w:t>
      </w:r>
      <w:r>
        <w:rPr>
          <w:sz w:val="30"/>
          <w:szCs w:val="30"/>
        </w:rPr>
        <w:t>-</w:t>
      </w:r>
      <w:r w:rsidR="00FF2745" w:rsidRPr="00A777E5">
        <w:rPr>
          <w:sz w:val="30"/>
          <w:szCs w:val="30"/>
        </w:rPr>
        <w:t>73</w:t>
      </w:r>
      <w:r w:rsidR="00FF2745">
        <w:rPr>
          <w:sz w:val="30"/>
          <w:szCs w:val="30"/>
        </w:rPr>
        <w:t>-</w:t>
      </w:r>
      <w:r w:rsidR="00C051F1">
        <w:rPr>
          <w:sz w:val="30"/>
          <w:szCs w:val="30"/>
        </w:rPr>
        <w:t>13</w:t>
      </w:r>
      <w:r w:rsidR="00FF2745">
        <w:rPr>
          <w:sz w:val="30"/>
          <w:szCs w:val="30"/>
        </w:rPr>
        <w:t>-</w:t>
      </w:r>
      <w:r w:rsidR="00C051F1">
        <w:rPr>
          <w:sz w:val="30"/>
          <w:szCs w:val="30"/>
        </w:rPr>
        <w:t>8</w:t>
      </w:r>
      <w:bookmarkStart w:id="0" w:name="_GoBack"/>
      <w:r w:rsidR="00C051F1">
        <w:rPr>
          <w:sz w:val="30"/>
          <w:szCs w:val="30"/>
        </w:rPr>
        <w:t>1</w:t>
      </w:r>
      <w:r w:rsidRPr="00A777E5">
        <w:rPr>
          <w:sz w:val="30"/>
          <w:szCs w:val="30"/>
        </w:rPr>
        <w:t>.</w:t>
      </w:r>
      <w:bookmarkEnd w:id="0"/>
    </w:p>
    <w:p w:rsidR="008664E2"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24002B">
        <w:rPr>
          <w:sz w:val="30"/>
          <w:szCs w:val="30"/>
        </w:rPr>
        <w:t>Телефон, факс учреждения</w:t>
      </w:r>
      <w:r w:rsidRPr="00DF22C9">
        <w:rPr>
          <w:sz w:val="26"/>
          <w:szCs w:val="26"/>
        </w:rPr>
        <w:t>:</w:t>
      </w:r>
      <w:r w:rsidRPr="001D45C3">
        <w:rPr>
          <w:sz w:val="30"/>
          <w:szCs w:val="30"/>
        </w:rPr>
        <w:t xml:space="preserve"> 8</w:t>
      </w:r>
      <w:r w:rsidRPr="00DF22C9">
        <w:rPr>
          <w:sz w:val="30"/>
          <w:szCs w:val="30"/>
        </w:rPr>
        <w:t>-</w:t>
      </w:r>
      <w:r w:rsidRPr="001D45C3">
        <w:rPr>
          <w:sz w:val="30"/>
          <w:szCs w:val="30"/>
        </w:rPr>
        <w:t>0177</w:t>
      </w:r>
      <w:r w:rsidRPr="00DF22C9">
        <w:rPr>
          <w:sz w:val="30"/>
          <w:szCs w:val="30"/>
        </w:rPr>
        <w:t>-</w:t>
      </w:r>
      <w:r w:rsidRPr="001D45C3">
        <w:rPr>
          <w:sz w:val="30"/>
          <w:szCs w:val="30"/>
        </w:rPr>
        <w:t>76</w:t>
      </w:r>
      <w:r w:rsidRPr="00DF22C9">
        <w:rPr>
          <w:sz w:val="30"/>
          <w:szCs w:val="30"/>
        </w:rPr>
        <w:t>-</w:t>
      </w:r>
      <w:r w:rsidR="00C051F1">
        <w:rPr>
          <w:sz w:val="30"/>
          <w:szCs w:val="30"/>
        </w:rPr>
        <w:t>13</w:t>
      </w:r>
      <w:r w:rsidRPr="00DF22C9">
        <w:rPr>
          <w:sz w:val="30"/>
          <w:szCs w:val="30"/>
        </w:rPr>
        <w:t>-</w:t>
      </w:r>
      <w:r w:rsidR="00C051F1">
        <w:rPr>
          <w:sz w:val="30"/>
          <w:szCs w:val="30"/>
        </w:rPr>
        <w:t>67</w:t>
      </w:r>
      <w:r>
        <w:rPr>
          <w:sz w:val="30"/>
          <w:szCs w:val="30"/>
        </w:rPr>
        <w:t>.</w:t>
      </w:r>
    </w:p>
    <w:p w:rsidR="008664E2" w:rsidRPr="00EA31BB" w:rsidRDefault="008664E2" w:rsidP="00313193">
      <w:pPr>
        <w:tabs>
          <w:tab w:val="left" w:pos="1276"/>
          <w:tab w:val="num" w:pos="1560"/>
        </w:tabs>
        <w:autoSpaceDE w:val="0"/>
        <w:autoSpaceDN w:val="0"/>
        <w:adjustRightInd w:val="0"/>
        <w:jc w:val="center"/>
        <w:rPr>
          <w:b/>
          <w:sz w:val="30"/>
          <w:szCs w:val="30"/>
        </w:rPr>
      </w:pPr>
      <w:r w:rsidRPr="001D45C3">
        <w:rPr>
          <w:b/>
          <w:sz w:val="30"/>
          <w:szCs w:val="30"/>
        </w:rPr>
        <w:t>Сведения о размещаемом заказе на участие в процедуре переговоров</w:t>
      </w:r>
      <w:r w:rsidRPr="00EA31BB">
        <w:rPr>
          <w:b/>
          <w:sz w:val="30"/>
          <w:szCs w:val="30"/>
        </w:rPr>
        <w:t>:</w:t>
      </w:r>
    </w:p>
    <w:p w:rsidR="008664E2" w:rsidRPr="00313193" w:rsidRDefault="00AD3640" w:rsidP="00313193">
      <w:pPr>
        <w:numPr>
          <w:ilvl w:val="0"/>
          <w:numId w:val="1"/>
        </w:numPr>
        <w:tabs>
          <w:tab w:val="clear" w:pos="1495"/>
          <w:tab w:val="num" w:pos="0"/>
          <w:tab w:val="left" w:pos="1276"/>
          <w:tab w:val="num" w:pos="1418"/>
        </w:tabs>
        <w:autoSpaceDE w:val="0"/>
        <w:autoSpaceDN w:val="0"/>
        <w:adjustRightInd w:val="0"/>
        <w:ind w:left="0" w:firstLine="709"/>
        <w:jc w:val="both"/>
        <w:rPr>
          <w:sz w:val="30"/>
          <w:szCs w:val="30"/>
        </w:rPr>
      </w:pPr>
      <w:r w:rsidRPr="00313193">
        <w:rPr>
          <w:sz w:val="30"/>
          <w:szCs w:val="30"/>
        </w:rPr>
        <w:t xml:space="preserve">Дата </w:t>
      </w:r>
      <w:r w:rsidR="00B8339F">
        <w:rPr>
          <w:sz w:val="30"/>
          <w:szCs w:val="30"/>
        </w:rPr>
        <w:t>размещения приглашения</w:t>
      </w:r>
      <w:r w:rsidRPr="00313193">
        <w:rPr>
          <w:sz w:val="30"/>
          <w:szCs w:val="30"/>
        </w:rPr>
        <w:t xml:space="preserve">: </w:t>
      </w:r>
      <w:r w:rsidR="00D9058E">
        <w:rPr>
          <w:b/>
          <w:sz w:val="30"/>
          <w:szCs w:val="30"/>
        </w:rPr>
        <w:t>20</w:t>
      </w:r>
      <w:r w:rsidRPr="00313193">
        <w:rPr>
          <w:b/>
          <w:sz w:val="30"/>
          <w:szCs w:val="30"/>
        </w:rPr>
        <w:t xml:space="preserve"> </w:t>
      </w:r>
      <w:r w:rsidR="00D94DCD">
        <w:rPr>
          <w:b/>
          <w:sz w:val="30"/>
          <w:szCs w:val="30"/>
        </w:rPr>
        <w:t>августа</w:t>
      </w:r>
      <w:r w:rsidR="003022CD" w:rsidRPr="00313193">
        <w:rPr>
          <w:b/>
          <w:sz w:val="30"/>
          <w:szCs w:val="30"/>
        </w:rPr>
        <w:t xml:space="preserve"> 201</w:t>
      </w:r>
      <w:r w:rsidR="0003436F">
        <w:rPr>
          <w:b/>
          <w:sz w:val="30"/>
          <w:szCs w:val="30"/>
        </w:rPr>
        <w:t>9</w:t>
      </w:r>
      <w:r w:rsidR="00313193" w:rsidRPr="00313193">
        <w:rPr>
          <w:b/>
          <w:sz w:val="30"/>
          <w:szCs w:val="30"/>
        </w:rPr>
        <w:t xml:space="preserve"> </w:t>
      </w:r>
      <w:r w:rsidRPr="00313193">
        <w:rPr>
          <w:b/>
          <w:sz w:val="30"/>
          <w:szCs w:val="30"/>
        </w:rPr>
        <w:t>г.</w:t>
      </w:r>
    </w:p>
    <w:p w:rsidR="008664E2" w:rsidRPr="00313193" w:rsidRDefault="005D1D84"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313193">
        <w:rPr>
          <w:sz w:val="30"/>
          <w:szCs w:val="30"/>
        </w:rPr>
        <w:t xml:space="preserve">Срок для подготовки и подачи предложений для переговоров: </w:t>
      </w:r>
      <w:r w:rsidRPr="00313193">
        <w:rPr>
          <w:b/>
          <w:sz w:val="30"/>
          <w:szCs w:val="30"/>
        </w:rPr>
        <w:t xml:space="preserve">до </w:t>
      </w:r>
      <w:r w:rsidR="00D94DCD">
        <w:rPr>
          <w:b/>
          <w:sz w:val="30"/>
          <w:szCs w:val="30"/>
        </w:rPr>
        <w:t>10</w:t>
      </w:r>
      <w:r w:rsidR="00313193">
        <w:rPr>
          <w:b/>
          <w:sz w:val="30"/>
          <w:szCs w:val="30"/>
        </w:rPr>
        <w:t xml:space="preserve"> </w:t>
      </w:r>
      <w:r w:rsidRPr="00313193">
        <w:rPr>
          <w:b/>
          <w:sz w:val="30"/>
          <w:szCs w:val="30"/>
          <w:u w:val="single"/>
          <w:vertAlign w:val="superscript"/>
        </w:rPr>
        <w:t>00</w:t>
      </w:r>
      <w:r w:rsidRPr="00313193">
        <w:rPr>
          <w:b/>
          <w:sz w:val="30"/>
          <w:szCs w:val="30"/>
        </w:rPr>
        <w:t xml:space="preserve">  </w:t>
      </w:r>
      <w:r w:rsidR="00053743">
        <w:rPr>
          <w:b/>
          <w:sz w:val="30"/>
          <w:szCs w:val="30"/>
        </w:rPr>
        <w:t>26</w:t>
      </w:r>
      <w:r w:rsidR="00D94DCD">
        <w:rPr>
          <w:b/>
          <w:sz w:val="30"/>
          <w:szCs w:val="30"/>
        </w:rPr>
        <w:t>.</w:t>
      </w:r>
      <w:r w:rsidR="008F1323" w:rsidRPr="00313193">
        <w:rPr>
          <w:b/>
          <w:sz w:val="30"/>
          <w:szCs w:val="30"/>
        </w:rPr>
        <w:t>0</w:t>
      </w:r>
      <w:r w:rsidR="00D94DCD">
        <w:rPr>
          <w:b/>
          <w:sz w:val="30"/>
          <w:szCs w:val="30"/>
        </w:rPr>
        <w:t>8</w:t>
      </w:r>
      <w:r w:rsidRPr="00313193">
        <w:rPr>
          <w:b/>
          <w:sz w:val="30"/>
          <w:szCs w:val="30"/>
        </w:rPr>
        <w:t>.201</w:t>
      </w:r>
      <w:r w:rsidR="0003436F">
        <w:rPr>
          <w:b/>
          <w:sz w:val="30"/>
          <w:szCs w:val="30"/>
        </w:rPr>
        <w:t>9</w:t>
      </w:r>
      <w:r w:rsidRPr="00313193">
        <w:rPr>
          <w:b/>
          <w:sz w:val="30"/>
          <w:szCs w:val="30"/>
        </w:rPr>
        <w:t xml:space="preserve"> г.</w:t>
      </w:r>
    </w:p>
    <w:p w:rsidR="008664E2" w:rsidRPr="00313193"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b/>
          <w:sz w:val="30"/>
          <w:szCs w:val="30"/>
        </w:rPr>
      </w:pPr>
      <w:r w:rsidRPr="00313193">
        <w:rPr>
          <w:sz w:val="30"/>
          <w:szCs w:val="30"/>
        </w:rPr>
        <w:t xml:space="preserve">Срок </w:t>
      </w:r>
      <w:r w:rsidR="005D1D84" w:rsidRPr="00313193">
        <w:rPr>
          <w:sz w:val="30"/>
          <w:szCs w:val="30"/>
        </w:rPr>
        <w:t>открытия</w:t>
      </w:r>
      <w:r w:rsidRPr="00313193">
        <w:rPr>
          <w:sz w:val="30"/>
          <w:szCs w:val="30"/>
        </w:rPr>
        <w:t xml:space="preserve"> предложений для переговоров: </w:t>
      </w:r>
      <w:r w:rsidR="005D1D84" w:rsidRPr="00313193">
        <w:rPr>
          <w:b/>
          <w:sz w:val="30"/>
          <w:szCs w:val="30"/>
        </w:rPr>
        <w:t>1</w:t>
      </w:r>
      <w:r w:rsidR="00D94DCD">
        <w:rPr>
          <w:b/>
          <w:sz w:val="30"/>
          <w:szCs w:val="30"/>
        </w:rPr>
        <w:t>1</w:t>
      </w:r>
      <w:r w:rsidR="00313193" w:rsidRPr="00313193">
        <w:rPr>
          <w:b/>
          <w:sz w:val="30"/>
          <w:szCs w:val="30"/>
        </w:rPr>
        <w:t xml:space="preserve"> </w:t>
      </w:r>
      <w:r w:rsidR="0003436F">
        <w:rPr>
          <w:b/>
          <w:sz w:val="30"/>
          <w:szCs w:val="30"/>
          <w:u w:val="single"/>
          <w:vertAlign w:val="superscript"/>
        </w:rPr>
        <w:t>0</w:t>
      </w:r>
      <w:r w:rsidR="00313193" w:rsidRPr="00313193">
        <w:rPr>
          <w:b/>
          <w:sz w:val="30"/>
          <w:szCs w:val="30"/>
          <w:u w:val="single"/>
          <w:vertAlign w:val="superscript"/>
        </w:rPr>
        <w:t>0</w:t>
      </w:r>
      <w:r w:rsidR="00313193" w:rsidRPr="00313193">
        <w:rPr>
          <w:b/>
          <w:sz w:val="30"/>
          <w:szCs w:val="30"/>
        </w:rPr>
        <w:t xml:space="preserve"> </w:t>
      </w:r>
      <w:r w:rsidR="00053743">
        <w:rPr>
          <w:b/>
          <w:sz w:val="30"/>
          <w:szCs w:val="30"/>
        </w:rPr>
        <w:t>26</w:t>
      </w:r>
      <w:r w:rsidR="00D5793A" w:rsidRPr="00313193">
        <w:rPr>
          <w:b/>
          <w:sz w:val="30"/>
          <w:szCs w:val="30"/>
        </w:rPr>
        <w:t>.</w:t>
      </w:r>
      <w:r w:rsidR="003022CD" w:rsidRPr="00313193">
        <w:rPr>
          <w:b/>
          <w:sz w:val="30"/>
          <w:szCs w:val="30"/>
        </w:rPr>
        <w:t>0</w:t>
      </w:r>
      <w:r w:rsidR="00D94DCD">
        <w:rPr>
          <w:b/>
          <w:sz w:val="30"/>
          <w:szCs w:val="30"/>
        </w:rPr>
        <w:t>8</w:t>
      </w:r>
      <w:r w:rsidR="005950F3" w:rsidRPr="00313193">
        <w:rPr>
          <w:b/>
          <w:sz w:val="30"/>
          <w:szCs w:val="30"/>
        </w:rPr>
        <w:t>.201</w:t>
      </w:r>
      <w:r w:rsidR="0003436F">
        <w:rPr>
          <w:b/>
          <w:sz w:val="30"/>
          <w:szCs w:val="30"/>
        </w:rPr>
        <w:t>9</w:t>
      </w:r>
      <w:r w:rsidR="008F1323" w:rsidRPr="00313193">
        <w:rPr>
          <w:b/>
          <w:sz w:val="30"/>
          <w:szCs w:val="30"/>
        </w:rPr>
        <w:t xml:space="preserve"> </w:t>
      </w:r>
      <w:r w:rsidRPr="00313193">
        <w:rPr>
          <w:b/>
          <w:sz w:val="30"/>
          <w:szCs w:val="30"/>
        </w:rPr>
        <w:t>г.</w:t>
      </w:r>
    </w:p>
    <w:p w:rsidR="008664E2" w:rsidRPr="0056532F"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2E7A34">
        <w:rPr>
          <w:sz w:val="30"/>
          <w:szCs w:val="30"/>
        </w:rPr>
        <w:t>Краткое наименование предмета закупки:</w:t>
      </w:r>
      <w:r w:rsidR="005950F3">
        <w:rPr>
          <w:sz w:val="30"/>
          <w:szCs w:val="30"/>
        </w:rPr>
        <w:t xml:space="preserve"> </w:t>
      </w:r>
      <w:r w:rsidR="0003436F">
        <w:rPr>
          <w:sz w:val="30"/>
          <w:szCs w:val="30"/>
        </w:rPr>
        <w:t xml:space="preserve">выбор </w:t>
      </w:r>
      <w:r w:rsidR="0003436F" w:rsidRPr="0003436F">
        <w:rPr>
          <w:sz w:val="30"/>
          <w:szCs w:val="30"/>
        </w:rPr>
        <w:t>подрядной</w:t>
      </w:r>
      <w:r w:rsidR="00D94DCD">
        <w:rPr>
          <w:sz w:val="30"/>
          <w:szCs w:val="30"/>
        </w:rPr>
        <w:t xml:space="preserve"> (генподрядной)</w:t>
      </w:r>
      <w:r w:rsidR="0003436F" w:rsidRPr="0003436F">
        <w:rPr>
          <w:sz w:val="30"/>
          <w:szCs w:val="30"/>
        </w:rPr>
        <w:t xml:space="preserve"> организации для выполнения работ по объекту </w:t>
      </w:r>
      <w:r w:rsidR="0003436F">
        <w:rPr>
          <w:sz w:val="30"/>
          <w:szCs w:val="30"/>
        </w:rPr>
        <w:t>«</w:t>
      </w:r>
      <w:r w:rsidR="00053743">
        <w:rPr>
          <w:spacing w:val="20"/>
          <w:sz w:val="30"/>
          <w:szCs w:val="30"/>
        </w:rPr>
        <w:t>«Текущий</w:t>
      </w:r>
      <w:r w:rsidR="00BE4912">
        <w:rPr>
          <w:spacing w:val="20"/>
          <w:sz w:val="30"/>
          <w:szCs w:val="30"/>
        </w:rPr>
        <w:t xml:space="preserve"> ремонт</w:t>
      </w:r>
      <w:r w:rsidR="00053743">
        <w:rPr>
          <w:spacing w:val="20"/>
          <w:sz w:val="30"/>
          <w:szCs w:val="30"/>
        </w:rPr>
        <w:t xml:space="preserve"> кровли хозяйственного корпуса УЗ Борисовской ЦРБ», по адресу г. Борисов ул. 1812 года 9</w:t>
      </w:r>
      <w:r w:rsidR="00C57110">
        <w:rPr>
          <w:sz w:val="30"/>
          <w:szCs w:val="30"/>
        </w:rPr>
        <w:t xml:space="preserve"> в соответствии с </w:t>
      </w:r>
      <w:r w:rsidR="0003436F">
        <w:rPr>
          <w:sz w:val="30"/>
          <w:szCs w:val="30"/>
        </w:rPr>
        <w:t>дефектным актом</w:t>
      </w:r>
      <w:r w:rsidR="00C57110" w:rsidRPr="0056532F">
        <w:rPr>
          <w:sz w:val="30"/>
          <w:szCs w:val="30"/>
        </w:rPr>
        <w:t xml:space="preserve"> (прилагается)</w:t>
      </w:r>
      <w:r w:rsidRPr="0056532F">
        <w:rPr>
          <w:sz w:val="30"/>
          <w:szCs w:val="30"/>
        </w:rPr>
        <w:t>.</w:t>
      </w:r>
    </w:p>
    <w:p w:rsidR="008664E2"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BA2F9D">
        <w:rPr>
          <w:sz w:val="30"/>
          <w:szCs w:val="30"/>
        </w:rPr>
        <w:t>Требования к данным участников процедуры</w:t>
      </w:r>
      <w:r>
        <w:rPr>
          <w:sz w:val="30"/>
          <w:szCs w:val="30"/>
        </w:rPr>
        <w:t xml:space="preserve"> </w:t>
      </w:r>
      <w:r w:rsidRPr="0024002B">
        <w:rPr>
          <w:sz w:val="30"/>
          <w:szCs w:val="30"/>
        </w:rPr>
        <w:t>переговоров</w:t>
      </w:r>
      <w:r w:rsidRPr="005A710E">
        <w:rPr>
          <w:sz w:val="30"/>
          <w:szCs w:val="30"/>
        </w:rPr>
        <w:t xml:space="preserve">: </w:t>
      </w:r>
      <w:r w:rsidRPr="0088395E">
        <w:rPr>
          <w:sz w:val="30"/>
          <w:szCs w:val="30"/>
        </w:rPr>
        <w:t>в соответствии с требованиями, указанными в п</w:t>
      </w:r>
      <w:r w:rsidRPr="0084165E">
        <w:rPr>
          <w:sz w:val="30"/>
          <w:szCs w:val="30"/>
        </w:rPr>
        <w:t xml:space="preserve">. </w:t>
      </w:r>
      <w:r w:rsidR="00053743">
        <w:rPr>
          <w:sz w:val="30"/>
          <w:szCs w:val="30"/>
        </w:rPr>
        <w:t>26</w:t>
      </w:r>
      <w:r w:rsidR="009F1FCF" w:rsidRPr="00804141">
        <w:rPr>
          <w:sz w:val="30"/>
          <w:szCs w:val="30"/>
        </w:rPr>
        <w:t>,</w:t>
      </w:r>
      <w:r w:rsidR="00343CFD" w:rsidRPr="00804141">
        <w:rPr>
          <w:sz w:val="30"/>
          <w:szCs w:val="30"/>
        </w:rPr>
        <w:t xml:space="preserve"> </w:t>
      </w:r>
      <w:r w:rsidR="00053743">
        <w:rPr>
          <w:sz w:val="30"/>
          <w:szCs w:val="30"/>
        </w:rPr>
        <w:t>п. 27</w:t>
      </w:r>
      <w:r w:rsidR="00343CFD">
        <w:rPr>
          <w:sz w:val="30"/>
          <w:szCs w:val="30"/>
        </w:rPr>
        <w:t xml:space="preserve"> </w:t>
      </w:r>
      <w:r w:rsidRPr="0088395E">
        <w:rPr>
          <w:sz w:val="30"/>
          <w:szCs w:val="30"/>
        </w:rPr>
        <w:t>данной документации.</w:t>
      </w:r>
    </w:p>
    <w:p w:rsidR="002A37DF" w:rsidRPr="002A37DF" w:rsidRDefault="002A37DF"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Pr>
          <w:sz w:val="28"/>
          <w:szCs w:val="28"/>
        </w:rPr>
        <w:t>П</w:t>
      </w:r>
      <w:r w:rsidRPr="00A839E3">
        <w:rPr>
          <w:sz w:val="28"/>
          <w:szCs w:val="28"/>
        </w:rPr>
        <w:t xml:space="preserve">редложения участников будут вскрыты на заседании комиссии по проведению процедуры переговоров, которое состоится </w:t>
      </w:r>
      <w:r w:rsidR="00053743">
        <w:rPr>
          <w:sz w:val="28"/>
          <w:szCs w:val="28"/>
          <w:u w:val="single"/>
        </w:rPr>
        <w:t xml:space="preserve">в </w:t>
      </w:r>
      <w:r w:rsidR="00053743" w:rsidRPr="00D150B6">
        <w:rPr>
          <w:b/>
          <w:sz w:val="28"/>
          <w:szCs w:val="28"/>
          <w:u w:val="single"/>
        </w:rPr>
        <w:t>11</w:t>
      </w:r>
      <w:r w:rsidRPr="00D150B6">
        <w:rPr>
          <w:b/>
          <w:sz w:val="28"/>
          <w:szCs w:val="28"/>
          <w:u w:val="single"/>
        </w:rPr>
        <w:t xml:space="preserve"> часов 00 минут </w:t>
      </w:r>
      <w:r w:rsidR="00053743" w:rsidRPr="00D150B6">
        <w:rPr>
          <w:b/>
          <w:sz w:val="28"/>
          <w:szCs w:val="28"/>
          <w:u w:val="single"/>
        </w:rPr>
        <w:t>26</w:t>
      </w:r>
      <w:r w:rsidRPr="00D150B6">
        <w:rPr>
          <w:b/>
          <w:sz w:val="28"/>
          <w:szCs w:val="28"/>
          <w:u w:val="single"/>
        </w:rPr>
        <w:t>.</w:t>
      </w:r>
      <w:r w:rsidR="00053743" w:rsidRPr="00D150B6">
        <w:rPr>
          <w:b/>
          <w:sz w:val="28"/>
          <w:szCs w:val="28"/>
          <w:u w:val="single"/>
        </w:rPr>
        <w:t>08</w:t>
      </w:r>
      <w:r w:rsidRPr="00D150B6">
        <w:rPr>
          <w:b/>
          <w:sz w:val="28"/>
          <w:szCs w:val="28"/>
          <w:u w:val="single"/>
        </w:rPr>
        <w:t>.2019 г.</w:t>
      </w:r>
      <w:r w:rsidRPr="00A839E3">
        <w:rPr>
          <w:sz w:val="28"/>
          <w:szCs w:val="28"/>
        </w:rPr>
        <w:t xml:space="preserve"> по адресу: </w:t>
      </w:r>
      <w:r w:rsidRPr="00206EF7">
        <w:rPr>
          <w:sz w:val="28"/>
          <w:szCs w:val="28"/>
        </w:rPr>
        <w:t>222120,</w:t>
      </w:r>
      <w:r>
        <w:rPr>
          <w:sz w:val="28"/>
          <w:szCs w:val="28"/>
        </w:rPr>
        <w:t xml:space="preserve"> </w:t>
      </w:r>
      <w:r w:rsidRPr="00206EF7">
        <w:rPr>
          <w:sz w:val="28"/>
          <w:szCs w:val="28"/>
        </w:rPr>
        <w:t>Минс</w:t>
      </w:r>
      <w:r>
        <w:rPr>
          <w:sz w:val="28"/>
          <w:szCs w:val="28"/>
        </w:rPr>
        <w:t>кая область, г. Борисов, ул. Р.Люксембург 70</w:t>
      </w:r>
      <w:r w:rsidR="00053743">
        <w:rPr>
          <w:sz w:val="28"/>
          <w:szCs w:val="28"/>
        </w:rPr>
        <w:t>.</w:t>
      </w:r>
    </w:p>
    <w:p w:rsidR="006F7E41" w:rsidRPr="00053743" w:rsidRDefault="006F7E41" w:rsidP="00053743">
      <w:pPr>
        <w:tabs>
          <w:tab w:val="left" w:pos="1276"/>
          <w:tab w:val="num" w:pos="1560"/>
        </w:tabs>
        <w:autoSpaceDE w:val="0"/>
        <w:autoSpaceDN w:val="0"/>
        <w:adjustRightInd w:val="0"/>
        <w:ind w:firstLine="709"/>
        <w:jc w:val="both"/>
        <w:rPr>
          <w:sz w:val="28"/>
          <w:szCs w:val="28"/>
        </w:rPr>
      </w:pPr>
      <w:r w:rsidRPr="002E54F3">
        <w:rPr>
          <w:sz w:val="28"/>
          <w:szCs w:val="28"/>
        </w:rPr>
        <w:t>Предложение Участников, предоставляется</w:t>
      </w:r>
      <w:r>
        <w:rPr>
          <w:sz w:val="28"/>
          <w:szCs w:val="28"/>
        </w:rPr>
        <w:t xml:space="preserve"> </w:t>
      </w:r>
      <w:r w:rsidRPr="002E54F3">
        <w:rPr>
          <w:sz w:val="28"/>
          <w:szCs w:val="28"/>
        </w:rPr>
        <w:t>по п</w:t>
      </w:r>
      <w:r w:rsidRPr="00447170">
        <w:rPr>
          <w:sz w:val="28"/>
          <w:szCs w:val="28"/>
        </w:rPr>
        <w:t xml:space="preserve">очте, курьером или непосредственно представителем участника в запечатанном и скрепленном печатью </w:t>
      </w:r>
      <w:r w:rsidRPr="00447170">
        <w:rPr>
          <w:sz w:val="28"/>
          <w:szCs w:val="28"/>
        </w:rPr>
        <w:lastRenderedPageBreak/>
        <w:t>конверте с пометкой:</w:t>
      </w:r>
      <w:r>
        <w:rPr>
          <w:sz w:val="28"/>
          <w:szCs w:val="28"/>
        </w:rPr>
        <w:t xml:space="preserve"> </w:t>
      </w:r>
      <w:r w:rsidRPr="00447170">
        <w:rPr>
          <w:sz w:val="28"/>
          <w:szCs w:val="28"/>
        </w:rPr>
        <w:t>«Документация для переговоров по</w:t>
      </w:r>
      <w:r>
        <w:rPr>
          <w:sz w:val="28"/>
          <w:szCs w:val="28"/>
        </w:rPr>
        <w:t xml:space="preserve"> выбору подрядной организации </w:t>
      </w:r>
      <w:r w:rsidRPr="000E033F">
        <w:rPr>
          <w:sz w:val="28"/>
          <w:szCs w:val="28"/>
        </w:rPr>
        <w:t xml:space="preserve">для проведения </w:t>
      </w:r>
      <w:r w:rsidR="00053743" w:rsidRPr="00053743">
        <w:rPr>
          <w:sz w:val="28"/>
          <w:szCs w:val="28"/>
        </w:rPr>
        <w:t>«Текущий</w:t>
      </w:r>
      <w:r w:rsidR="00BE4912">
        <w:rPr>
          <w:sz w:val="28"/>
          <w:szCs w:val="28"/>
        </w:rPr>
        <w:t xml:space="preserve"> ремонт</w:t>
      </w:r>
      <w:r w:rsidR="00053743" w:rsidRPr="00053743">
        <w:rPr>
          <w:sz w:val="28"/>
          <w:szCs w:val="28"/>
        </w:rPr>
        <w:t xml:space="preserve"> кровли хозяйственного корпуса УЗ Борисовской ЦРБ», по адресу г. Борисов ул. 1812 года 9</w:t>
      </w:r>
      <w:r w:rsidR="00053743">
        <w:rPr>
          <w:sz w:val="28"/>
          <w:szCs w:val="28"/>
        </w:rPr>
        <w:t xml:space="preserve">, </w:t>
      </w:r>
      <w:r w:rsidRPr="000E033F">
        <w:rPr>
          <w:sz w:val="28"/>
          <w:szCs w:val="28"/>
        </w:rPr>
        <w:t xml:space="preserve">Не вскрывать </w:t>
      </w:r>
      <w:r w:rsidRPr="00856610">
        <w:rPr>
          <w:sz w:val="28"/>
          <w:szCs w:val="28"/>
          <w:u w:val="single"/>
        </w:rPr>
        <w:t xml:space="preserve">до </w:t>
      </w:r>
      <w:r w:rsidR="00053743">
        <w:rPr>
          <w:sz w:val="28"/>
          <w:szCs w:val="28"/>
          <w:u w:val="single"/>
        </w:rPr>
        <w:t>11</w:t>
      </w:r>
      <w:r w:rsidRPr="00856610">
        <w:rPr>
          <w:sz w:val="28"/>
          <w:szCs w:val="28"/>
          <w:u w:val="single"/>
        </w:rPr>
        <w:t> часов 00 минут «</w:t>
      </w:r>
      <w:r w:rsidR="00053743">
        <w:rPr>
          <w:sz w:val="28"/>
          <w:szCs w:val="28"/>
          <w:u w:val="single"/>
        </w:rPr>
        <w:t>26</w:t>
      </w:r>
      <w:r w:rsidRPr="00856610">
        <w:rPr>
          <w:sz w:val="28"/>
          <w:szCs w:val="28"/>
          <w:u w:val="single"/>
        </w:rPr>
        <w:t>» </w:t>
      </w:r>
      <w:r w:rsidR="00053743">
        <w:rPr>
          <w:sz w:val="28"/>
          <w:szCs w:val="28"/>
          <w:u w:val="single"/>
        </w:rPr>
        <w:t>августа</w:t>
      </w:r>
      <w:r w:rsidRPr="00856610">
        <w:rPr>
          <w:sz w:val="28"/>
          <w:szCs w:val="28"/>
          <w:u w:val="single"/>
        </w:rPr>
        <w:t xml:space="preserve"> 2019 г.</w:t>
      </w:r>
      <w:r w:rsidRPr="002E54F3">
        <w:rPr>
          <w:sz w:val="28"/>
          <w:szCs w:val="28"/>
        </w:rPr>
        <w:t xml:space="preserve"> Адрес предоставления предложений: </w:t>
      </w:r>
      <w:r w:rsidR="00053743" w:rsidRPr="00206EF7">
        <w:rPr>
          <w:sz w:val="28"/>
          <w:szCs w:val="28"/>
        </w:rPr>
        <w:t>222120,</w:t>
      </w:r>
      <w:r w:rsidR="00053743">
        <w:rPr>
          <w:sz w:val="28"/>
          <w:szCs w:val="28"/>
        </w:rPr>
        <w:t xml:space="preserve"> </w:t>
      </w:r>
      <w:r w:rsidR="00053743" w:rsidRPr="00206EF7">
        <w:rPr>
          <w:sz w:val="28"/>
          <w:szCs w:val="28"/>
        </w:rPr>
        <w:t>Минс</w:t>
      </w:r>
      <w:r w:rsidR="00053743">
        <w:rPr>
          <w:sz w:val="28"/>
          <w:szCs w:val="28"/>
        </w:rPr>
        <w:t>кая область, г. Борисов, ул. Р.Люксембург 70</w:t>
      </w:r>
      <w:r>
        <w:rPr>
          <w:sz w:val="28"/>
          <w:szCs w:val="28"/>
        </w:rPr>
        <w:t xml:space="preserve"> (</w:t>
      </w:r>
      <w:r w:rsidR="00053743">
        <w:rPr>
          <w:sz w:val="28"/>
          <w:szCs w:val="28"/>
        </w:rPr>
        <w:t>приемная главного врача).</w:t>
      </w:r>
    </w:p>
    <w:p w:rsidR="008664E2" w:rsidRDefault="006F7E41" w:rsidP="00053743">
      <w:pPr>
        <w:tabs>
          <w:tab w:val="left" w:pos="1276"/>
          <w:tab w:val="num" w:pos="1560"/>
        </w:tabs>
        <w:autoSpaceDE w:val="0"/>
        <w:autoSpaceDN w:val="0"/>
        <w:adjustRightInd w:val="0"/>
        <w:ind w:firstLine="709"/>
        <w:jc w:val="both"/>
        <w:rPr>
          <w:sz w:val="28"/>
          <w:szCs w:val="28"/>
        </w:rPr>
      </w:pPr>
      <w:r w:rsidRPr="00447170">
        <w:rPr>
          <w:bCs/>
          <w:sz w:val="28"/>
          <w:szCs w:val="28"/>
        </w:rPr>
        <w:t>При наличии исправлений, внесенных поверх текста, или стертые участки текста,</w:t>
      </w:r>
      <w:r w:rsidRPr="00447170">
        <w:rPr>
          <w:sz w:val="28"/>
          <w:szCs w:val="28"/>
        </w:rPr>
        <w:t xml:space="preserve"> будут считаться действительными только в том случае, если эти исправления заверены подписью лица (лиц), подписавшего предложение.</w:t>
      </w:r>
      <w:r>
        <w:rPr>
          <w:sz w:val="28"/>
          <w:szCs w:val="28"/>
        </w:rPr>
        <w:t xml:space="preserve"> </w:t>
      </w:r>
      <w:r w:rsidRPr="00447170">
        <w:rPr>
          <w:sz w:val="28"/>
          <w:szCs w:val="28"/>
        </w:rPr>
        <w:t>Все страницы предложений должны быть пронумерованы и прошиты. Каждый документ (оригинал или копия), кроме нотариально заверенного, должен быть подписан руководителем участника или уполномоченным им лицом и скреплен печатью (штампом с наименованием участника).</w:t>
      </w:r>
    </w:p>
    <w:p w:rsidR="006F7E41" w:rsidRDefault="006F7E41" w:rsidP="00053743">
      <w:pPr>
        <w:tabs>
          <w:tab w:val="left" w:pos="1276"/>
          <w:tab w:val="num" w:pos="1560"/>
        </w:tabs>
        <w:autoSpaceDE w:val="0"/>
        <w:autoSpaceDN w:val="0"/>
        <w:adjustRightInd w:val="0"/>
        <w:ind w:firstLine="709"/>
        <w:jc w:val="both"/>
        <w:rPr>
          <w:sz w:val="28"/>
          <w:szCs w:val="28"/>
        </w:rPr>
      </w:pPr>
      <w:r w:rsidRPr="00447170">
        <w:rPr>
          <w:sz w:val="28"/>
          <w:szCs w:val="28"/>
        </w:rPr>
        <w:t>Конверты, не опечатанные и не помеченные в соответствии с требован</w:t>
      </w:r>
      <w:r w:rsidR="002172DC">
        <w:rPr>
          <w:sz w:val="28"/>
          <w:szCs w:val="28"/>
        </w:rPr>
        <w:t>иями настоящего пункта, Организатором</w:t>
      </w:r>
      <w:r>
        <w:rPr>
          <w:sz w:val="28"/>
          <w:szCs w:val="28"/>
        </w:rPr>
        <w:t xml:space="preserve"> </w:t>
      </w:r>
      <w:r w:rsidRPr="00447170">
        <w:rPr>
          <w:sz w:val="28"/>
          <w:szCs w:val="28"/>
        </w:rPr>
        <w:t>не принимаются</w:t>
      </w:r>
      <w:r>
        <w:rPr>
          <w:sz w:val="28"/>
          <w:szCs w:val="28"/>
        </w:rPr>
        <w:t>.</w:t>
      </w:r>
    </w:p>
    <w:p w:rsidR="006F7E41" w:rsidRDefault="006F7E41" w:rsidP="00053743">
      <w:pPr>
        <w:tabs>
          <w:tab w:val="left" w:pos="1276"/>
          <w:tab w:val="num" w:pos="1560"/>
        </w:tabs>
        <w:autoSpaceDE w:val="0"/>
        <w:autoSpaceDN w:val="0"/>
        <w:adjustRightInd w:val="0"/>
        <w:ind w:firstLine="709"/>
        <w:jc w:val="both"/>
        <w:rPr>
          <w:sz w:val="28"/>
          <w:szCs w:val="28"/>
        </w:rPr>
      </w:pPr>
      <w:r>
        <w:rPr>
          <w:sz w:val="28"/>
          <w:szCs w:val="28"/>
        </w:rPr>
        <w:t xml:space="preserve">Конверт с </w:t>
      </w:r>
      <w:r w:rsidRPr="00447170">
        <w:rPr>
          <w:sz w:val="28"/>
          <w:szCs w:val="28"/>
        </w:rPr>
        <w:t>предложением для переговоров не вскрывается</w:t>
      </w:r>
      <w:r>
        <w:rPr>
          <w:sz w:val="28"/>
          <w:szCs w:val="28"/>
        </w:rPr>
        <w:t>,</w:t>
      </w:r>
      <w:r w:rsidRPr="00447170">
        <w:rPr>
          <w:sz w:val="28"/>
          <w:szCs w:val="28"/>
        </w:rPr>
        <w:t xml:space="preserve"> если он получен после истечения окончательного срока представления предложений. Такой Участник не имеет права</w:t>
      </w:r>
      <w:r>
        <w:rPr>
          <w:sz w:val="28"/>
          <w:szCs w:val="28"/>
        </w:rPr>
        <w:t xml:space="preserve"> принимать участия </w:t>
      </w:r>
      <w:r w:rsidRPr="00447170">
        <w:rPr>
          <w:sz w:val="28"/>
          <w:szCs w:val="28"/>
        </w:rPr>
        <w:t>в переговорах.</w:t>
      </w:r>
    </w:p>
    <w:p w:rsidR="002A37DF" w:rsidRPr="00921454" w:rsidRDefault="002172DC" w:rsidP="00053743">
      <w:pPr>
        <w:tabs>
          <w:tab w:val="left" w:pos="1276"/>
          <w:tab w:val="num" w:pos="1560"/>
        </w:tabs>
        <w:autoSpaceDE w:val="0"/>
        <w:autoSpaceDN w:val="0"/>
        <w:adjustRightInd w:val="0"/>
        <w:ind w:firstLine="709"/>
        <w:jc w:val="both"/>
        <w:rPr>
          <w:sz w:val="30"/>
          <w:szCs w:val="30"/>
        </w:rPr>
      </w:pPr>
      <w:r>
        <w:rPr>
          <w:sz w:val="28"/>
          <w:szCs w:val="28"/>
        </w:rPr>
        <w:t>Организатор</w:t>
      </w:r>
      <w:r w:rsidR="002A37DF" w:rsidRPr="007830D2">
        <w:rPr>
          <w:sz w:val="28"/>
          <w:szCs w:val="28"/>
        </w:rPr>
        <w:t xml:space="preserve"> может по своему усмотрению перенести окончательную дату подачи предложений на более поздний срок, внеся поправки в документацию для переговоров, сообщив об этом всем участникам переговоров, при этом, срок действия всех прав и обязанностей </w:t>
      </w:r>
      <w:r>
        <w:rPr>
          <w:sz w:val="28"/>
          <w:szCs w:val="28"/>
        </w:rPr>
        <w:t>Организатора</w:t>
      </w:r>
      <w:r w:rsidR="002A37DF" w:rsidRPr="007830D2">
        <w:rPr>
          <w:sz w:val="28"/>
          <w:szCs w:val="28"/>
        </w:rPr>
        <w:t xml:space="preserve"> и Участников переговоров, продлевается с учетом измененной окончательной даты.</w:t>
      </w:r>
    </w:p>
    <w:p w:rsidR="008664E2"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24002B">
        <w:rPr>
          <w:sz w:val="30"/>
          <w:szCs w:val="30"/>
        </w:rPr>
        <w:t xml:space="preserve">Подписание </w:t>
      </w:r>
      <w:r>
        <w:rPr>
          <w:sz w:val="30"/>
          <w:szCs w:val="30"/>
        </w:rPr>
        <w:t>договора</w:t>
      </w:r>
      <w:r w:rsidRPr="00C53ED2">
        <w:rPr>
          <w:sz w:val="30"/>
          <w:szCs w:val="30"/>
        </w:rPr>
        <w:t xml:space="preserve">: </w:t>
      </w:r>
      <w:r w:rsidRPr="0006438B">
        <w:rPr>
          <w:sz w:val="30"/>
          <w:szCs w:val="30"/>
        </w:rPr>
        <w:t>не позднее десяти календарных дней</w:t>
      </w:r>
      <w:r w:rsidRPr="0024002B">
        <w:rPr>
          <w:sz w:val="30"/>
          <w:szCs w:val="30"/>
        </w:rPr>
        <w:t xml:space="preserve"> после завершения размещения заказа и утверждения протокола </w:t>
      </w:r>
      <w:r>
        <w:rPr>
          <w:sz w:val="30"/>
          <w:szCs w:val="30"/>
        </w:rPr>
        <w:t>заседания комиссии по выбору победителя процедуры закупки</w:t>
      </w:r>
      <w:r w:rsidRPr="0024002B">
        <w:rPr>
          <w:sz w:val="30"/>
          <w:szCs w:val="30"/>
        </w:rPr>
        <w:t>.</w:t>
      </w:r>
    </w:p>
    <w:p w:rsidR="008664E2" w:rsidRPr="00B8339F"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921454">
        <w:rPr>
          <w:sz w:val="30"/>
          <w:szCs w:val="30"/>
        </w:rPr>
        <w:t>Цена при размещении заказа на основе переговоров:</w:t>
      </w:r>
      <w:r w:rsidR="00343CFD" w:rsidRPr="00921454">
        <w:rPr>
          <w:sz w:val="30"/>
          <w:szCs w:val="30"/>
        </w:rPr>
        <w:t xml:space="preserve"> </w:t>
      </w:r>
      <w:r w:rsidRPr="00921454">
        <w:rPr>
          <w:sz w:val="30"/>
          <w:szCs w:val="30"/>
        </w:rPr>
        <w:t xml:space="preserve">цена заказа </w:t>
      </w:r>
      <w:r w:rsidR="00174A94">
        <w:rPr>
          <w:sz w:val="30"/>
          <w:szCs w:val="30"/>
        </w:rPr>
        <w:t xml:space="preserve">применяемая в качестве стартовой, </w:t>
      </w:r>
      <w:r w:rsidRPr="00921454">
        <w:rPr>
          <w:sz w:val="30"/>
          <w:szCs w:val="30"/>
        </w:rPr>
        <w:t xml:space="preserve">с возможностью внесения предложений </w:t>
      </w:r>
      <w:r w:rsidR="00174A94">
        <w:rPr>
          <w:sz w:val="30"/>
          <w:szCs w:val="30"/>
        </w:rPr>
        <w:t>п</w:t>
      </w:r>
      <w:r w:rsidRPr="00921454">
        <w:rPr>
          <w:sz w:val="30"/>
          <w:szCs w:val="30"/>
        </w:rPr>
        <w:t xml:space="preserve">о ее </w:t>
      </w:r>
      <w:r w:rsidR="00174A94">
        <w:rPr>
          <w:sz w:val="30"/>
          <w:szCs w:val="30"/>
        </w:rPr>
        <w:t>изменению</w:t>
      </w:r>
      <w:r w:rsidRPr="00921454">
        <w:rPr>
          <w:sz w:val="30"/>
          <w:szCs w:val="30"/>
        </w:rPr>
        <w:t>.</w:t>
      </w:r>
      <w:r w:rsidR="00343CFD" w:rsidRPr="00921454">
        <w:rPr>
          <w:sz w:val="30"/>
          <w:szCs w:val="30"/>
        </w:rPr>
        <w:t xml:space="preserve"> </w:t>
      </w:r>
      <w:r w:rsidR="0084165E" w:rsidRPr="00921454">
        <w:rPr>
          <w:rFonts w:eastAsia="Calibri"/>
          <w:b/>
          <w:i/>
          <w:sz w:val="30"/>
          <w:szCs w:val="30"/>
          <w:lang w:eastAsia="en-US"/>
        </w:rPr>
        <w:t>Ориентировочная стоимость</w:t>
      </w:r>
      <w:r w:rsidR="0084165E" w:rsidRPr="00921454">
        <w:rPr>
          <w:rFonts w:eastAsia="Calibri"/>
          <w:sz w:val="30"/>
          <w:szCs w:val="30"/>
          <w:lang w:eastAsia="en-US"/>
        </w:rPr>
        <w:t xml:space="preserve"> закупки</w:t>
      </w:r>
      <w:r w:rsidR="008F1323" w:rsidRPr="00174A94">
        <w:rPr>
          <w:rFonts w:eastAsia="Calibri"/>
          <w:sz w:val="30"/>
          <w:szCs w:val="30"/>
          <w:lang w:eastAsia="en-US"/>
        </w:rPr>
        <w:t xml:space="preserve"> </w:t>
      </w:r>
      <w:r w:rsidR="00053743">
        <w:rPr>
          <w:b/>
          <w:i/>
          <w:sz w:val="30"/>
          <w:szCs w:val="30"/>
        </w:rPr>
        <w:t>63 000,00</w:t>
      </w:r>
      <w:r w:rsidR="00497806" w:rsidRPr="00174A94">
        <w:rPr>
          <w:rFonts w:eastAsia="Calibri"/>
          <w:sz w:val="30"/>
          <w:szCs w:val="30"/>
          <w:lang w:eastAsia="en-US"/>
        </w:rPr>
        <w:t xml:space="preserve"> (</w:t>
      </w:r>
      <w:r w:rsidR="002172DC">
        <w:rPr>
          <w:rFonts w:eastAsia="Calibri"/>
          <w:sz w:val="30"/>
          <w:szCs w:val="30"/>
          <w:lang w:eastAsia="en-US"/>
        </w:rPr>
        <w:t>шестьдесят три тысячи</w:t>
      </w:r>
      <w:r w:rsidR="0084165E" w:rsidRPr="00174A94">
        <w:rPr>
          <w:rFonts w:eastAsia="Calibri"/>
          <w:sz w:val="30"/>
          <w:szCs w:val="30"/>
          <w:lang w:eastAsia="en-US"/>
        </w:rPr>
        <w:t>)</w:t>
      </w:r>
      <w:r w:rsidR="00497806" w:rsidRPr="00174A94">
        <w:rPr>
          <w:rFonts w:eastAsia="Calibri"/>
          <w:sz w:val="30"/>
          <w:szCs w:val="30"/>
          <w:lang w:eastAsia="en-US"/>
        </w:rPr>
        <w:t xml:space="preserve"> </w:t>
      </w:r>
      <w:r w:rsidR="0084165E" w:rsidRPr="00174A94">
        <w:rPr>
          <w:rFonts w:eastAsia="Calibri"/>
          <w:sz w:val="30"/>
          <w:szCs w:val="30"/>
          <w:lang w:eastAsia="en-US"/>
        </w:rPr>
        <w:t>белорусских рублей</w:t>
      </w:r>
      <w:r w:rsidR="0003436F">
        <w:rPr>
          <w:rFonts w:eastAsia="Calibri"/>
          <w:sz w:val="30"/>
          <w:szCs w:val="30"/>
          <w:lang w:eastAsia="en-US"/>
        </w:rPr>
        <w:t>.</w:t>
      </w:r>
    </w:p>
    <w:p w:rsidR="008664E2" w:rsidRPr="00DE7464" w:rsidRDefault="000A216C" w:rsidP="00313193">
      <w:pPr>
        <w:numPr>
          <w:ilvl w:val="0"/>
          <w:numId w:val="1"/>
        </w:numPr>
        <w:tabs>
          <w:tab w:val="clear" w:pos="1495"/>
          <w:tab w:val="num" w:pos="0"/>
          <w:tab w:val="left" w:pos="1276"/>
          <w:tab w:val="num" w:pos="1560"/>
        </w:tabs>
        <w:autoSpaceDE w:val="0"/>
        <w:autoSpaceDN w:val="0"/>
        <w:adjustRightInd w:val="0"/>
        <w:spacing w:before="120"/>
        <w:ind w:left="0" w:firstLine="709"/>
        <w:jc w:val="both"/>
        <w:rPr>
          <w:sz w:val="30"/>
          <w:szCs w:val="30"/>
        </w:rPr>
      </w:pPr>
      <w:r w:rsidRPr="00DE7464">
        <w:rPr>
          <w:rFonts w:eastAsia="Calibri"/>
          <w:sz w:val="30"/>
          <w:szCs w:val="30"/>
          <w:lang w:eastAsia="en-US"/>
        </w:rPr>
        <w:t>Источник фина</w:t>
      </w:r>
      <w:r w:rsidR="0084165E">
        <w:rPr>
          <w:rFonts w:eastAsia="Calibri"/>
          <w:sz w:val="30"/>
          <w:szCs w:val="30"/>
          <w:lang w:eastAsia="en-US"/>
        </w:rPr>
        <w:t>нсирования:</w:t>
      </w:r>
      <w:r w:rsidRPr="00DE7464">
        <w:rPr>
          <w:rFonts w:eastAsia="Calibri"/>
          <w:sz w:val="30"/>
          <w:szCs w:val="30"/>
          <w:lang w:eastAsia="en-US"/>
        </w:rPr>
        <w:t xml:space="preserve"> – </w:t>
      </w:r>
      <w:r w:rsidR="00B8339F" w:rsidRPr="00B8339F">
        <w:rPr>
          <w:sz w:val="30"/>
          <w:szCs w:val="30"/>
        </w:rPr>
        <w:t xml:space="preserve">средства </w:t>
      </w:r>
      <w:r w:rsidR="0003436F">
        <w:rPr>
          <w:sz w:val="30"/>
          <w:szCs w:val="30"/>
        </w:rPr>
        <w:t>районного</w:t>
      </w:r>
      <w:r w:rsidR="00BE4912">
        <w:rPr>
          <w:sz w:val="30"/>
          <w:szCs w:val="30"/>
        </w:rPr>
        <w:t xml:space="preserve"> бюджета через счета органов</w:t>
      </w:r>
      <w:r w:rsidR="00B8339F" w:rsidRPr="00B8339F">
        <w:rPr>
          <w:sz w:val="30"/>
          <w:szCs w:val="30"/>
        </w:rPr>
        <w:t xml:space="preserve"> </w:t>
      </w:r>
      <w:r w:rsidR="0003436F">
        <w:rPr>
          <w:sz w:val="30"/>
          <w:szCs w:val="30"/>
        </w:rPr>
        <w:t>государственного казначейства</w:t>
      </w:r>
      <w:r w:rsidR="007B15DD" w:rsidRPr="00DE7464">
        <w:rPr>
          <w:rFonts w:eastAsia="Calibri"/>
          <w:sz w:val="30"/>
          <w:szCs w:val="30"/>
          <w:lang w:eastAsia="en-US"/>
        </w:rPr>
        <w:t>.</w:t>
      </w:r>
    </w:p>
    <w:p w:rsidR="008664E2"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24002B">
        <w:rPr>
          <w:sz w:val="30"/>
          <w:szCs w:val="30"/>
        </w:rPr>
        <w:t>Форма, размер и сроки предоставления обеспечения предложений</w:t>
      </w:r>
      <w:r w:rsidRPr="00C53ED2">
        <w:rPr>
          <w:sz w:val="30"/>
          <w:szCs w:val="30"/>
        </w:rPr>
        <w:t>:</w:t>
      </w:r>
      <w:r>
        <w:rPr>
          <w:sz w:val="30"/>
          <w:szCs w:val="30"/>
        </w:rPr>
        <w:t xml:space="preserve"> н</w:t>
      </w:r>
      <w:r w:rsidRPr="0024002B">
        <w:rPr>
          <w:sz w:val="30"/>
          <w:szCs w:val="30"/>
        </w:rPr>
        <w:t>е требуется</w:t>
      </w:r>
      <w:r>
        <w:rPr>
          <w:sz w:val="30"/>
          <w:szCs w:val="30"/>
        </w:rPr>
        <w:t>.</w:t>
      </w:r>
    </w:p>
    <w:p w:rsidR="008664E2" w:rsidRPr="00EA31BB" w:rsidRDefault="008664E2" w:rsidP="00313193">
      <w:pPr>
        <w:tabs>
          <w:tab w:val="left" w:pos="1276"/>
          <w:tab w:val="num" w:pos="1560"/>
        </w:tabs>
        <w:jc w:val="center"/>
        <w:rPr>
          <w:b/>
          <w:sz w:val="30"/>
          <w:szCs w:val="30"/>
        </w:rPr>
      </w:pPr>
      <w:r w:rsidRPr="007D787F">
        <w:rPr>
          <w:b/>
          <w:sz w:val="30"/>
          <w:szCs w:val="30"/>
        </w:rPr>
        <w:t>Сведения о предмете закупки</w:t>
      </w:r>
      <w:r w:rsidRPr="00E55025">
        <w:rPr>
          <w:b/>
          <w:sz w:val="30"/>
          <w:szCs w:val="30"/>
        </w:rPr>
        <w:t>:</w:t>
      </w:r>
    </w:p>
    <w:p w:rsidR="008664E2" w:rsidRDefault="008664E2" w:rsidP="00313193">
      <w:pPr>
        <w:numPr>
          <w:ilvl w:val="0"/>
          <w:numId w:val="1"/>
        </w:numPr>
        <w:tabs>
          <w:tab w:val="clear" w:pos="1495"/>
          <w:tab w:val="num" w:pos="0"/>
          <w:tab w:val="left" w:pos="1276"/>
          <w:tab w:val="num" w:pos="1560"/>
        </w:tabs>
        <w:ind w:left="0" w:firstLine="720"/>
        <w:jc w:val="both"/>
        <w:rPr>
          <w:sz w:val="30"/>
          <w:szCs w:val="30"/>
        </w:rPr>
      </w:pPr>
      <w:r w:rsidRPr="0024002B">
        <w:rPr>
          <w:sz w:val="30"/>
          <w:szCs w:val="30"/>
        </w:rPr>
        <w:t>Описание потребительских, технических и экономических показателей (характеристик) предмета закупки</w:t>
      </w:r>
      <w:r w:rsidRPr="007D787F">
        <w:rPr>
          <w:sz w:val="30"/>
          <w:szCs w:val="30"/>
        </w:rPr>
        <w:t>:</w:t>
      </w:r>
      <w:r w:rsidR="00343CFD">
        <w:rPr>
          <w:sz w:val="30"/>
          <w:szCs w:val="30"/>
        </w:rPr>
        <w:t xml:space="preserve"> </w:t>
      </w:r>
      <w:r w:rsidR="00AD6C00">
        <w:rPr>
          <w:sz w:val="30"/>
          <w:szCs w:val="30"/>
        </w:rPr>
        <w:t>в соответствии с</w:t>
      </w:r>
      <w:r w:rsidR="00343CFD">
        <w:rPr>
          <w:sz w:val="30"/>
          <w:szCs w:val="30"/>
        </w:rPr>
        <w:t xml:space="preserve"> </w:t>
      </w:r>
      <w:r w:rsidR="0003436F">
        <w:rPr>
          <w:sz w:val="30"/>
          <w:szCs w:val="30"/>
        </w:rPr>
        <w:t>дефектным актом</w:t>
      </w:r>
      <w:r w:rsidR="00343CFD">
        <w:rPr>
          <w:sz w:val="30"/>
          <w:szCs w:val="30"/>
        </w:rPr>
        <w:t xml:space="preserve"> (прилагается)</w:t>
      </w:r>
      <w:r w:rsidRPr="0024002B">
        <w:rPr>
          <w:sz w:val="30"/>
          <w:szCs w:val="30"/>
        </w:rPr>
        <w:t>.</w:t>
      </w:r>
    </w:p>
    <w:p w:rsidR="00432844" w:rsidRDefault="008664E2" w:rsidP="00313193">
      <w:pPr>
        <w:numPr>
          <w:ilvl w:val="0"/>
          <w:numId w:val="1"/>
        </w:numPr>
        <w:tabs>
          <w:tab w:val="clear" w:pos="1495"/>
          <w:tab w:val="num" w:pos="0"/>
          <w:tab w:val="left" w:pos="1276"/>
          <w:tab w:val="num" w:pos="1560"/>
        </w:tabs>
        <w:ind w:left="0" w:firstLine="720"/>
        <w:jc w:val="both"/>
        <w:rPr>
          <w:sz w:val="30"/>
          <w:szCs w:val="30"/>
        </w:rPr>
      </w:pPr>
      <w:r w:rsidRPr="00432844">
        <w:rPr>
          <w:sz w:val="30"/>
          <w:szCs w:val="30"/>
        </w:rPr>
        <w:t>Объем (количество):</w:t>
      </w:r>
      <w:r w:rsidR="005D1D84" w:rsidRPr="00432844">
        <w:rPr>
          <w:sz w:val="30"/>
          <w:szCs w:val="30"/>
        </w:rPr>
        <w:t xml:space="preserve"> </w:t>
      </w:r>
      <w:r w:rsidR="00EA175F" w:rsidRPr="00432844">
        <w:rPr>
          <w:sz w:val="30"/>
          <w:szCs w:val="30"/>
        </w:rPr>
        <w:t xml:space="preserve">в соответствии с </w:t>
      </w:r>
      <w:r w:rsidR="0003436F">
        <w:rPr>
          <w:sz w:val="30"/>
          <w:szCs w:val="30"/>
        </w:rPr>
        <w:t>дефектным актом</w:t>
      </w:r>
      <w:r w:rsidRPr="00432844">
        <w:rPr>
          <w:sz w:val="30"/>
          <w:szCs w:val="30"/>
        </w:rPr>
        <w:t>.</w:t>
      </w:r>
    </w:p>
    <w:p w:rsidR="008664E2" w:rsidRPr="00432844" w:rsidRDefault="00432844" w:rsidP="00313193">
      <w:pPr>
        <w:tabs>
          <w:tab w:val="left" w:pos="1276"/>
          <w:tab w:val="num" w:pos="1560"/>
        </w:tabs>
        <w:ind w:firstLine="709"/>
        <w:jc w:val="both"/>
        <w:rPr>
          <w:sz w:val="30"/>
          <w:szCs w:val="30"/>
        </w:rPr>
      </w:pPr>
      <w:r>
        <w:rPr>
          <w:rFonts w:eastAsia="Calibri"/>
          <w:sz w:val="30"/>
          <w:szCs w:val="30"/>
          <w:lang w:eastAsia="en-US"/>
        </w:rPr>
        <w:t>В</w:t>
      </w:r>
      <w:r w:rsidRPr="00432844">
        <w:rPr>
          <w:rFonts w:eastAsia="Calibri"/>
          <w:sz w:val="30"/>
          <w:szCs w:val="30"/>
          <w:lang w:eastAsia="en-US"/>
        </w:rPr>
        <w:t xml:space="preserve"> ходе </w:t>
      </w:r>
      <w:r>
        <w:rPr>
          <w:rFonts w:eastAsia="Calibri"/>
          <w:sz w:val="30"/>
          <w:szCs w:val="30"/>
          <w:lang w:eastAsia="en-US"/>
        </w:rPr>
        <w:t xml:space="preserve">проведения </w:t>
      </w:r>
      <w:r w:rsidRPr="00432844">
        <w:rPr>
          <w:rFonts w:eastAsia="Calibri"/>
          <w:sz w:val="30"/>
          <w:szCs w:val="30"/>
          <w:lang w:eastAsia="en-US"/>
        </w:rPr>
        <w:t xml:space="preserve">процедуры закупки </w:t>
      </w:r>
      <w:r>
        <w:rPr>
          <w:rFonts w:eastAsia="Calibri"/>
          <w:sz w:val="30"/>
          <w:szCs w:val="30"/>
          <w:lang w:eastAsia="en-US"/>
        </w:rPr>
        <w:t xml:space="preserve">допускается </w:t>
      </w:r>
      <w:r w:rsidRPr="00432844">
        <w:rPr>
          <w:rFonts w:eastAsia="Calibri"/>
          <w:sz w:val="30"/>
          <w:szCs w:val="30"/>
          <w:lang w:eastAsia="en-US"/>
        </w:rPr>
        <w:t>изменение объема (количества) закупки товаров (работ, услуг), но не более чем на 10 процентов</w:t>
      </w:r>
      <w:r>
        <w:rPr>
          <w:rFonts w:eastAsia="Calibri"/>
          <w:sz w:val="30"/>
          <w:szCs w:val="30"/>
          <w:lang w:eastAsia="en-US"/>
        </w:rPr>
        <w:t>.</w:t>
      </w:r>
    </w:p>
    <w:p w:rsidR="008664E2" w:rsidRPr="00314239" w:rsidRDefault="008664E2" w:rsidP="00313193">
      <w:pPr>
        <w:numPr>
          <w:ilvl w:val="0"/>
          <w:numId w:val="1"/>
        </w:numPr>
        <w:tabs>
          <w:tab w:val="clear" w:pos="1495"/>
          <w:tab w:val="num" w:pos="0"/>
          <w:tab w:val="left" w:pos="1276"/>
          <w:tab w:val="num" w:pos="1560"/>
        </w:tabs>
        <w:ind w:left="0" w:firstLine="720"/>
        <w:jc w:val="both"/>
        <w:rPr>
          <w:sz w:val="30"/>
          <w:szCs w:val="30"/>
        </w:rPr>
      </w:pPr>
      <w:r w:rsidRPr="00314239">
        <w:rPr>
          <w:sz w:val="30"/>
          <w:szCs w:val="30"/>
        </w:rPr>
        <w:t xml:space="preserve">Место поставки товаров (выполнения работ, оказания услуг): </w:t>
      </w:r>
      <w:r w:rsidR="0003436F" w:rsidRPr="0003436F">
        <w:rPr>
          <w:sz w:val="30"/>
          <w:szCs w:val="30"/>
        </w:rPr>
        <w:t>Минск</w:t>
      </w:r>
      <w:r w:rsidR="00053743">
        <w:rPr>
          <w:sz w:val="30"/>
          <w:szCs w:val="30"/>
        </w:rPr>
        <w:t>ая область, г. Борисов, ул. 1812 года 9</w:t>
      </w:r>
    </w:p>
    <w:p w:rsidR="008664E2" w:rsidRDefault="008664E2" w:rsidP="00313193">
      <w:pPr>
        <w:numPr>
          <w:ilvl w:val="0"/>
          <w:numId w:val="1"/>
        </w:numPr>
        <w:tabs>
          <w:tab w:val="clear" w:pos="1495"/>
          <w:tab w:val="num" w:pos="0"/>
          <w:tab w:val="left" w:pos="1276"/>
          <w:tab w:val="num" w:pos="1560"/>
        </w:tabs>
        <w:ind w:left="0" w:firstLine="720"/>
        <w:jc w:val="both"/>
        <w:rPr>
          <w:sz w:val="30"/>
          <w:szCs w:val="30"/>
        </w:rPr>
      </w:pPr>
      <w:r w:rsidRPr="0024002B">
        <w:rPr>
          <w:sz w:val="30"/>
          <w:szCs w:val="30"/>
        </w:rPr>
        <w:lastRenderedPageBreak/>
        <w:t>Информация к документации для переговоров</w:t>
      </w:r>
      <w:r w:rsidRPr="007D787F">
        <w:rPr>
          <w:sz w:val="30"/>
          <w:szCs w:val="30"/>
        </w:rPr>
        <w:t>:</w:t>
      </w:r>
      <w:r w:rsidR="002172DC">
        <w:rPr>
          <w:sz w:val="30"/>
          <w:szCs w:val="30"/>
        </w:rPr>
        <w:t xml:space="preserve"> Организатор</w:t>
      </w:r>
      <w:r w:rsidR="00343CFD">
        <w:rPr>
          <w:sz w:val="30"/>
          <w:szCs w:val="30"/>
        </w:rPr>
        <w:t xml:space="preserve"> </w:t>
      </w:r>
      <w:r w:rsidRPr="0024002B">
        <w:rPr>
          <w:sz w:val="30"/>
          <w:szCs w:val="30"/>
        </w:rPr>
        <w:t>оставляет за собой право на отказ от проведения переговоров в любой срок без возмещения участникам убытков</w:t>
      </w:r>
      <w:r>
        <w:rPr>
          <w:sz w:val="30"/>
          <w:szCs w:val="30"/>
        </w:rPr>
        <w:t>.</w:t>
      </w:r>
    </w:p>
    <w:p w:rsidR="008664E2" w:rsidRDefault="008664E2" w:rsidP="00313193">
      <w:pPr>
        <w:numPr>
          <w:ilvl w:val="0"/>
          <w:numId w:val="1"/>
        </w:numPr>
        <w:tabs>
          <w:tab w:val="clear" w:pos="1495"/>
          <w:tab w:val="num" w:pos="0"/>
          <w:tab w:val="left" w:pos="1276"/>
          <w:tab w:val="num" w:pos="1560"/>
        </w:tabs>
        <w:ind w:left="0" w:firstLine="720"/>
        <w:jc w:val="both"/>
        <w:rPr>
          <w:sz w:val="30"/>
          <w:szCs w:val="30"/>
        </w:rPr>
      </w:pPr>
      <w:r w:rsidRPr="0024002B">
        <w:rPr>
          <w:sz w:val="30"/>
          <w:szCs w:val="30"/>
        </w:rPr>
        <w:t>Срок действия предложения</w:t>
      </w:r>
      <w:r w:rsidRPr="006C18E3">
        <w:rPr>
          <w:sz w:val="30"/>
          <w:szCs w:val="30"/>
        </w:rPr>
        <w:t>:</w:t>
      </w:r>
      <w:r w:rsidRPr="0024002B">
        <w:rPr>
          <w:sz w:val="30"/>
          <w:szCs w:val="30"/>
        </w:rPr>
        <w:t xml:space="preserve"> должен быть не менее срока исполнения обязательств по </w:t>
      </w:r>
      <w:r>
        <w:rPr>
          <w:sz w:val="30"/>
          <w:szCs w:val="30"/>
        </w:rPr>
        <w:t>договору</w:t>
      </w:r>
      <w:r w:rsidRPr="0024002B">
        <w:rPr>
          <w:sz w:val="30"/>
          <w:szCs w:val="30"/>
        </w:rPr>
        <w:t xml:space="preserve"> на выполнение подрядных работ. Предложение, имеющее более короткий срок действия, будет отклонено как не отвечающее требованиям документ</w:t>
      </w:r>
      <w:r>
        <w:rPr>
          <w:sz w:val="30"/>
          <w:szCs w:val="30"/>
        </w:rPr>
        <w:t>ации</w:t>
      </w:r>
      <w:r w:rsidRPr="0024002B">
        <w:rPr>
          <w:sz w:val="30"/>
          <w:szCs w:val="30"/>
        </w:rPr>
        <w:t xml:space="preserve"> для переговоров</w:t>
      </w:r>
      <w:r>
        <w:rPr>
          <w:sz w:val="30"/>
          <w:szCs w:val="30"/>
        </w:rPr>
        <w:t>.</w:t>
      </w:r>
    </w:p>
    <w:p w:rsidR="00921454" w:rsidRPr="00921454" w:rsidRDefault="008664E2" w:rsidP="00313193">
      <w:pPr>
        <w:numPr>
          <w:ilvl w:val="0"/>
          <w:numId w:val="1"/>
        </w:numPr>
        <w:tabs>
          <w:tab w:val="clear" w:pos="1495"/>
          <w:tab w:val="num" w:pos="0"/>
          <w:tab w:val="left" w:pos="1276"/>
          <w:tab w:val="num" w:pos="1560"/>
        </w:tabs>
        <w:ind w:left="0" w:firstLine="720"/>
        <w:jc w:val="both"/>
        <w:rPr>
          <w:sz w:val="30"/>
          <w:szCs w:val="30"/>
        </w:rPr>
      </w:pPr>
      <w:r w:rsidRPr="0024002B">
        <w:rPr>
          <w:sz w:val="30"/>
          <w:szCs w:val="30"/>
        </w:rPr>
        <w:t>Требования к сроку и (или) объему предоставления</w:t>
      </w:r>
      <w:r w:rsidR="005D2066">
        <w:rPr>
          <w:sz w:val="30"/>
          <w:szCs w:val="30"/>
        </w:rPr>
        <w:t xml:space="preserve"> </w:t>
      </w:r>
      <w:r w:rsidR="00B8339F">
        <w:rPr>
          <w:sz w:val="30"/>
          <w:szCs w:val="30"/>
        </w:rPr>
        <w:t xml:space="preserve">гарантий </w:t>
      </w:r>
      <w:r w:rsidRPr="0024002B">
        <w:rPr>
          <w:sz w:val="30"/>
          <w:szCs w:val="30"/>
        </w:rPr>
        <w:t>качества товара (работы, услуги)</w:t>
      </w:r>
      <w:r w:rsidRPr="006C18E3">
        <w:rPr>
          <w:sz w:val="30"/>
          <w:szCs w:val="30"/>
        </w:rPr>
        <w:t>:</w:t>
      </w:r>
      <w:r>
        <w:rPr>
          <w:sz w:val="30"/>
          <w:szCs w:val="30"/>
        </w:rPr>
        <w:t xml:space="preserve"> в</w:t>
      </w:r>
      <w:r w:rsidRPr="0024002B">
        <w:rPr>
          <w:sz w:val="30"/>
          <w:szCs w:val="30"/>
        </w:rPr>
        <w:t xml:space="preserve"> соответствии с </w:t>
      </w:r>
      <w:r>
        <w:rPr>
          <w:sz w:val="30"/>
          <w:szCs w:val="30"/>
        </w:rPr>
        <w:t xml:space="preserve">действующими </w:t>
      </w:r>
      <w:r w:rsidRPr="0024002B">
        <w:rPr>
          <w:sz w:val="30"/>
          <w:szCs w:val="30"/>
        </w:rPr>
        <w:t>нормативн</w:t>
      </w:r>
      <w:r>
        <w:rPr>
          <w:sz w:val="30"/>
          <w:szCs w:val="30"/>
        </w:rPr>
        <w:t>о-</w:t>
      </w:r>
      <w:r w:rsidRPr="0024002B">
        <w:rPr>
          <w:sz w:val="30"/>
          <w:szCs w:val="30"/>
        </w:rPr>
        <w:t>правовыми актами Республики Беларусь</w:t>
      </w:r>
      <w:r w:rsidRPr="00921454">
        <w:rPr>
          <w:sz w:val="30"/>
          <w:szCs w:val="30"/>
        </w:rPr>
        <w:t>.</w:t>
      </w:r>
    </w:p>
    <w:p w:rsidR="0084165E" w:rsidRDefault="008664E2" w:rsidP="00313193">
      <w:pPr>
        <w:numPr>
          <w:ilvl w:val="0"/>
          <w:numId w:val="1"/>
        </w:numPr>
        <w:tabs>
          <w:tab w:val="clear" w:pos="1495"/>
          <w:tab w:val="num" w:pos="0"/>
          <w:tab w:val="left" w:pos="1276"/>
          <w:tab w:val="num" w:pos="1560"/>
        </w:tabs>
        <w:autoSpaceDE w:val="0"/>
        <w:autoSpaceDN w:val="0"/>
        <w:adjustRightInd w:val="0"/>
        <w:ind w:left="0" w:firstLine="709"/>
        <w:jc w:val="both"/>
        <w:rPr>
          <w:sz w:val="30"/>
          <w:szCs w:val="30"/>
        </w:rPr>
      </w:pPr>
      <w:r w:rsidRPr="000B69E9">
        <w:rPr>
          <w:sz w:val="30"/>
          <w:szCs w:val="30"/>
        </w:rPr>
        <w:t xml:space="preserve">Для проверки </w:t>
      </w:r>
      <w:r>
        <w:rPr>
          <w:sz w:val="30"/>
          <w:szCs w:val="30"/>
        </w:rPr>
        <w:t>и</w:t>
      </w:r>
      <w:r w:rsidRPr="000B69E9">
        <w:rPr>
          <w:sz w:val="30"/>
          <w:szCs w:val="30"/>
        </w:rPr>
        <w:t xml:space="preserve"> оценки данных участник (претендент) должен предоставить следующие документы и сведения</w:t>
      </w:r>
      <w:r>
        <w:rPr>
          <w:sz w:val="30"/>
          <w:szCs w:val="30"/>
        </w:rPr>
        <w:t xml:space="preserve">, которые будут оценены </w:t>
      </w:r>
      <w:r w:rsidRPr="000B69E9">
        <w:rPr>
          <w:sz w:val="30"/>
          <w:szCs w:val="30"/>
        </w:rPr>
        <w:t>со следующими критериями способом балльной оценки:</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3108"/>
        <w:gridCol w:w="1045"/>
        <w:gridCol w:w="4840"/>
      </w:tblGrid>
      <w:tr w:rsidR="00AD3640" w:rsidRPr="000A216C" w:rsidTr="000772F4">
        <w:trPr>
          <w:trHeight w:val="700"/>
          <w:jc w:val="center"/>
        </w:trPr>
        <w:tc>
          <w:tcPr>
            <w:tcW w:w="735" w:type="dxa"/>
            <w:vAlign w:val="center"/>
          </w:tcPr>
          <w:p w:rsidR="00AD3640" w:rsidRPr="000A216C" w:rsidRDefault="0084165E" w:rsidP="00313193">
            <w:pPr>
              <w:tabs>
                <w:tab w:val="left" w:pos="1276"/>
                <w:tab w:val="num" w:pos="1560"/>
              </w:tabs>
              <w:autoSpaceDE w:val="0"/>
              <w:autoSpaceDN w:val="0"/>
              <w:adjustRightInd w:val="0"/>
              <w:spacing w:after="200" w:line="235" w:lineRule="auto"/>
              <w:jc w:val="center"/>
              <w:rPr>
                <w:rFonts w:eastAsia="Calibri"/>
                <w:b/>
                <w:lang w:eastAsia="en-US"/>
              </w:rPr>
            </w:pPr>
            <w:r>
              <w:rPr>
                <w:sz w:val="30"/>
                <w:szCs w:val="30"/>
              </w:rPr>
              <w:br w:type="page"/>
            </w:r>
            <w:r w:rsidR="00AD3640" w:rsidRPr="000A216C">
              <w:rPr>
                <w:rFonts w:eastAsia="Calibri"/>
                <w:b/>
                <w:lang w:eastAsia="en-US"/>
              </w:rPr>
              <w:t>№ п/п</w:t>
            </w:r>
          </w:p>
        </w:tc>
        <w:tc>
          <w:tcPr>
            <w:tcW w:w="3108" w:type="dxa"/>
            <w:vAlign w:val="center"/>
          </w:tcPr>
          <w:p w:rsidR="00AD3640" w:rsidRPr="000A216C" w:rsidRDefault="00AD3640" w:rsidP="00313193">
            <w:pPr>
              <w:tabs>
                <w:tab w:val="left" w:pos="1276"/>
                <w:tab w:val="num" w:pos="1560"/>
              </w:tabs>
              <w:autoSpaceDE w:val="0"/>
              <w:autoSpaceDN w:val="0"/>
              <w:adjustRightInd w:val="0"/>
              <w:spacing w:after="200" w:line="235" w:lineRule="auto"/>
              <w:jc w:val="center"/>
              <w:rPr>
                <w:rFonts w:eastAsia="Calibri"/>
                <w:b/>
                <w:lang w:eastAsia="en-US"/>
              </w:rPr>
            </w:pPr>
            <w:r w:rsidRPr="000A216C">
              <w:rPr>
                <w:rFonts w:eastAsia="Calibri"/>
                <w:b/>
                <w:lang w:eastAsia="en-US"/>
              </w:rPr>
              <w:t>Наименование критериев</w:t>
            </w:r>
          </w:p>
        </w:tc>
        <w:tc>
          <w:tcPr>
            <w:tcW w:w="1045" w:type="dxa"/>
            <w:vAlign w:val="center"/>
          </w:tcPr>
          <w:p w:rsidR="00AD3640" w:rsidRPr="000A216C" w:rsidRDefault="00AD3640" w:rsidP="00313193">
            <w:pPr>
              <w:tabs>
                <w:tab w:val="left" w:pos="1276"/>
                <w:tab w:val="num" w:pos="1560"/>
              </w:tabs>
              <w:autoSpaceDE w:val="0"/>
              <w:autoSpaceDN w:val="0"/>
              <w:adjustRightInd w:val="0"/>
              <w:spacing w:after="200" w:line="235" w:lineRule="auto"/>
              <w:jc w:val="center"/>
              <w:rPr>
                <w:rFonts w:eastAsia="Calibri"/>
                <w:b/>
                <w:lang w:eastAsia="en-US"/>
              </w:rPr>
            </w:pPr>
            <w:r w:rsidRPr="000A216C">
              <w:rPr>
                <w:rFonts w:eastAsia="Calibri"/>
                <w:b/>
                <w:lang w:eastAsia="en-US"/>
              </w:rPr>
              <w:t>Оценка в баллах</w:t>
            </w:r>
          </w:p>
        </w:tc>
        <w:tc>
          <w:tcPr>
            <w:tcW w:w="4840" w:type="dxa"/>
            <w:vAlign w:val="center"/>
          </w:tcPr>
          <w:p w:rsidR="00AD3640" w:rsidRPr="000A216C" w:rsidRDefault="00AD3640" w:rsidP="00313193">
            <w:pPr>
              <w:tabs>
                <w:tab w:val="left" w:pos="1276"/>
                <w:tab w:val="num" w:pos="1560"/>
              </w:tabs>
              <w:autoSpaceDE w:val="0"/>
              <w:autoSpaceDN w:val="0"/>
              <w:adjustRightInd w:val="0"/>
              <w:spacing w:after="200" w:line="235" w:lineRule="auto"/>
              <w:ind w:firstLine="567"/>
              <w:jc w:val="center"/>
              <w:rPr>
                <w:rFonts w:eastAsia="Calibri"/>
                <w:b/>
                <w:lang w:eastAsia="en-US"/>
              </w:rPr>
            </w:pPr>
            <w:r w:rsidRPr="000A216C">
              <w:rPr>
                <w:rFonts w:eastAsia="Calibri"/>
                <w:b/>
                <w:lang w:eastAsia="en-US"/>
              </w:rPr>
              <w:t>Методика расчета количества баллов</w:t>
            </w:r>
          </w:p>
        </w:tc>
      </w:tr>
      <w:tr w:rsidR="00AD3640" w:rsidRPr="000A216C" w:rsidTr="000772F4">
        <w:trPr>
          <w:trHeight w:val="287"/>
          <w:jc w:val="center"/>
        </w:trPr>
        <w:tc>
          <w:tcPr>
            <w:tcW w:w="735" w:type="dxa"/>
            <w:vAlign w:val="center"/>
          </w:tcPr>
          <w:p w:rsidR="00AD3640" w:rsidRPr="000A216C" w:rsidRDefault="00AD3640" w:rsidP="00313193">
            <w:pPr>
              <w:tabs>
                <w:tab w:val="left" w:pos="1276"/>
                <w:tab w:val="num" w:pos="1560"/>
              </w:tabs>
              <w:autoSpaceDE w:val="0"/>
              <w:autoSpaceDN w:val="0"/>
              <w:adjustRightInd w:val="0"/>
              <w:jc w:val="center"/>
              <w:rPr>
                <w:rFonts w:eastAsia="Calibri"/>
                <w:b/>
                <w:lang w:eastAsia="en-US"/>
              </w:rPr>
            </w:pPr>
            <w:r w:rsidRPr="000A216C">
              <w:rPr>
                <w:rFonts w:eastAsia="Calibri"/>
                <w:b/>
                <w:lang w:eastAsia="en-US"/>
              </w:rPr>
              <w:t>1</w:t>
            </w:r>
          </w:p>
        </w:tc>
        <w:tc>
          <w:tcPr>
            <w:tcW w:w="3108" w:type="dxa"/>
            <w:vAlign w:val="center"/>
          </w:tcPr>
          <w:p w:rsidR="00AD3640" w:rsidRPr="000A216C" w:rsidRDefault="00AD3640" w:rsidP="00313193">
            <w:pPr>
              <w:tabs>
                <w:tab w:val="left" w:pos="1276"/>
                <w:tab w:val="num" w:pos="1560"/>
              </w:tabs>
              <w:autoSpaceDE w:val="0"/>
              <w:autoSpaceDN w:val="0"/>
              <w:adjustRightInd w:val="0"/>
              <w:jc w:val="center"/>
              <w:rPr>
                <w:rFonts w:eastAsia="Calibri"/>
                <w:b/>
                <w:lang w:eastAsia="en-US"/>
              </w:rPr>
            </w:pPr>
            <w:r w:rsidRPr="000A216C">
              <w:rPr>
                <w:rFonts w:eastAsia="Calibri"/>
                <w:b/>
                <w:lang w:eastAsia="en-US"/>
              </w:rPr>
              <w:t>2</w:t>
            </w:r>
          </w:p>
        </w:tc>
        <w:tc>
          <w:tcPr>
            <w:tcW w:w="1045" w:type="dxa"/>
            <w:vAlign w:val="center"/>
          </w:tcPr>
          <w:p w:rsidR="00AD3640" w:rsidRPr="000A216C" w:rsidRDefault="00AD3640" w:rsidP="00313193">
            <w:pPr>
              <w:tabs>
                <w:tab w:val="left" w:pos="1276"/>
                <w:tab w:val="num" w:pos="1560"/>
              </w:tabs>
              <w:autoSpaceDE w:val="0"/>
              <w:autoSpaceDN w:val="0"/>
              <w:adjustRightInd w:val="0"/>
              <w:jc w:val="center"/>
              <w:rPr>
                <w:rFonts w:eastAsia="Calibri"/>
                <w:b/>
                <w:lang w:eastAsia="en-US"/>
              </w:rPr>
            </w:pPr>
            <w:r w:rsidRPr="000A216C">
              <w:rPr>
                <w:rFonts w:eastAsia="Calibri"/>
                <w:b/>
                <w:lang w:eastAsia="en-US"/>
              </w:rPr>
              <w:t>3</w:t>
            </w:r>
          </w:p>
        </w:tc>
        <w:tc>
          <w:tcPr>
            <w:tcW w:w="4840" w:type="dxa"/>
            <w:vAlign w:val="center"/>
          </w:tcPr>
          <w:p w:rsidR="00AD3640" w:rsidRPr="000A216C" w:rsidRDefault="00AD3640" w:rsidP="00313193">
            <w:pPr>
              <w:tabs>
                <w:tab w:val="left" w:pos="1276"/>
                <w:tab w:val="num" w:pos="1560"/>
              </w:tabs>
              <w:autoSpaceDE w:val="0"/>
              <w:autoSpaceDN w:val="0"/>
              <w:adjustRightInd w:val="0"/>
              <w:ind w:firstLine="567"/>
              <w:jc w:val="center"/>
              <w:rPr>
                <w:rFonts w:eastAsia="Calibri"/>
                <w:b/>
                <w:lang w:eastAsia="en-US"/>
              </w:rPr>
            </w:pPr>
            <w:r w:rsidRPr="000A216C">
              <w:rPr>
                <w:rFonts w:eastAsia="Calibri"/>
                <w:b/>
                <w:lang w:eastAsia="en-US"/>
              </w:rPr>
              <w:t>4</w:t>
            </w:r>
          </w:p>
        </w:tc>
      </w:tr>
      <w:tr w:rsidR="0084165E" w:rsidRPr="00314239" w:rsidTr="000772F4">
        <w:trPr>
          <w:trHeight w:val="1668"/>
          <w:jc w:val="center"/>
        </w:trPr>
        <w:tc>
          <w:tcPr>
            <w:tcW w:w="735" w:type="dxa"/>
            <w:vAlign w:val="center"/>
          </w:tcPr>
          <w:p w:rsidR="0084165E" w:rsidRPr="000F5EB1" w:rsidRDefault="000F5EB1" w:rsidP="00313193">
            <w:pPr>
              <w:tabs>
                <w:tab w:val="left" w:pos="1276"/>
                <w:tab w:val="num" w:pos="1560"/>
              </w:tabs>
              <w:autoSpaceDE w:val="0"/>
              <w:autoSpaceDN w:val="0"/>
              <w:adjustRightInd w:val="0"/>
              <w:spacing w:after="200" w:line="235" w:lineRule="auto"/>
              <w:jc w:val="center"/>
              <w:rPr>
                <w:rFonts w:eastAsia="Calibri"/>
                <w:lang w:eastAsia="en-US"/>
              </w:rPr>
            </w:pPr>
            <w:r w:rsidRPr="000F5EB1">
              <w:rPr>
                <w:rFonts w:eastAsia="Calibri"/>
                <w:lang w:eastAsia="en-US"/>
              </w:rPr>
              <w:t>1</w:t>
            </w:r>
          </w:p>
        </w:tc>
        <w:tc>
          <w:tcPr>
            <w:tcW w:w="3108" w:type="dxa"/>
            <w:vAlign w:val="center"/>
          </w:tcPr>
          <w:p w:rsidR="0084165E" w:rsidRPr="000F5EB1" w:rsidRDefault="0084165E" w:rsidP="00313193">
            <w:pPr>
              <w:tabs>
                <w:tab w:val="left" w:pos="1276"/>
                <w:tab w:val="num" w:pos="1560"/>
              </w:tabs>
              <w:autoSpaceDE w:val="0"/>
              <w:autoSpaceDN w:val="0"/>
              <w:adjustRightInd w:val="0"/>
              <w:ind w:hanging="6"/>
              <w:rPr>
                <w:rFonts w:eastAsia="Calibri"/>
                <w:lang w:eastAsia="en-US"/>
              </w:rPr>
            </w:pPr>
            <w:r w:rsidRPr="000F5EB1">
              <w:rPr>
                <w:rFonts w:eastAsia="Calibri"/>
                <w:lang w:eastAsia="en-US"/>
              </w:rPr>
              <w:t>Цена предложения участника, сформированная в полном объеме,</w:t>
            </w:r>
          </w:p>
          <w:p w:rsidR="0084165E" w:rsidRPr="000F5EB1" w:rsidRDefault="0084165E" w:rsidP="00313193">
            <w:pPr>
              <w:tabs>
                <w:tab w:val="left" w:pos="1276"/>
                <w:tab w:val="num" w:pos="1560"/>
              </w:tabs>
              <w:autoSpaceDE w:val="0"/>
              <w:autoSpaceDN w:val="0"/>
              <w:adjustRightInd w:val="0"/>
              <w:rPr>
                <w:rFonts w:eastAsia="Calibri"/>
                <w:lang w:eastAsia="en-US"/>
              </w:rPr>
            </w:pPr>
            <w:r w:rsidRPr="000F5EB1">
              <w:rPr>
                <w:rFonts w:eastAsia="Calibri"/>
                <w:lang w:eastAsia="en-US"/>
              </w:rPr>
              <w:t>бел. рублей</w:t>
            </w:r>
          </w:p>
        </w:tc>
        <w:tc>
          <w:tcPr>
            <w:tcW w:w="1045" w:type="dxa"/>
            <w:vAlign w:val="center"/>
          </w:tcPr>
          <w:p w:rsidR="0084165E" w:rsidRPr="000F5EB1" w:rsidRDefault="00053743" w:rsidP="00313193">
            <w:pPr>
              <w:tabs>
                <w:tab w:val="left" w:pos="1276"/>
                <w:tab w:val="num" w:pos="1560"/>
              </w:tabs>
              <w:autoSpaceDE w:val="0"/>
              <w:autoSpaceDN w:val="0"/>
              <w:adjustRightInd w:val="0"/>
              <w:jc w:val="center"/>
              <w:rPr>
                <w:rFonts w:eastAsia="Calibri"/>
                <w:b/>
                <w:lang w:eastAsia="en-US"/>
              </w:rPr>
            </w:pPr>
            <w:r>
              <w:rPr>
                <w:rFonts w:eastAsia="Calibri"/>
                <w:b/>
                <w:lang w:eastAsia="en-US"/>
              </w:rPr>
              <w:t>5</w:t>
            </w:r>
            <w:r w:rsidR="000772F4" w:rsidRPr="000F5EB1">
              <w:rPr>
                <w:rFonts w:eastAsia="Calibri"/>
                <w:b/>
                <w:lang w:eastAsia="en-US"/>
              </w:rPr>
              <w:t>0</w:t>
            </w:r>
          </w:p>
        </w:tc>
        <w:tc>
          <w:tcPr>
            <w:tcW w:w="4840" w:type="dxa"/>
            <w:vAlign w:val="center"/>
          </w:tcPr>
          <w:p w:rsidR="0084165E" w:rsidRPr="000F5EB1" w:rsidRDefault="0084165E" w:rsidP="00313193">
            <w:pPr>
              <w:tabs>
                <w:tab w:val="left" w:pos="1276"/>
                <w:tab w:val="num" w:pos="1560"/>
              </w:tabs>
              <w:autoSpaceDE w:val="0"/>
              <w:autoSpaceDN w:val="0"/>
              <w:adjustRightInd w:val="0"/>
              <w:rPr>
                <w:rFonts w:eastAsia="Calibri"/>
                <w:lang w:eastAsia="en-US"/>
              </w:rPr>
            </w:pPr>
            <w:r w:rsidRPr="000F5EB1">
              <w:rPr>
                <w:rFonts w:eastAsia="Calibri"/>
                <w:lang w:eastAsia="en-US"/>
              </w:rPr>
              <w:t xml:space="preserve">Предложение с наименьшей ценой оценивается в </w:t>
            </w:r>
            <w:r w:rsidR="000A2DEC">
              <w:rPr>
                <w:rFonts w:eastAsia="Calibri"/>
                <w:lang w:eastAsia="en-US"/>
              </w:rPr>
              <w:t>6</w:t>
            </w:r>
            <w:r w:rsidR="000F5EB1" w:rsidRPr="000F5EB1">
              <w:rPr>
                <w:rFonts w:eastAsia="Calibri"/>
                <w:lang w:eastAsia="en-US"/>
              </w:rPr>
              <w:t>0</w:t>
            </w:r>
            <w:r w:rsidRPr="000F5EB1">
              <w:rPr>
                <w:rFonts w:eastAsia="Calibri"/>
                <w:lang w:eastAsia="en-US"/>
              </w:rPr>
              <w:t xml:space="preserve"> баллов.</w:t>
            </w:r>
          </w:p>
          <w:p w:rsidR="0084165E" w:rsidRPr="000F5EB1" w:rsidRDefault="0084165E" w:rsidP="00313193">
            <w:pPr>
              <w:tabs>
                <w:tab w:val="left" w:pos="1276"/>
                <w:tab w:val="num" w:pos="1560"/>
              </w:tabs>
              <w:autoSpaceDE w:val="0"/>
              <w:autoSpaceDN w:val="0"/>
              <w:adjustRightInd w:val="0"/>
              <w:rPr>
                <w:rFonts w:eastAsia="Calibri"/>
                <w:lang w:eastAsia="en-US"/>
              </w:rPr>
            </w:pPr>
            <w:r w:rsidRPr="000F5EB1">
              <w:rPr>
                <w:rFonts w:eastAsia="Calibri"/>
                <w:lang w:eastAsia="en-US"/>
              </w:rPr>
              <w:t>Предложения других участников оцениваются по формуле:</w:t>
            </w:r>
          </w:p>
          <w:p w:rsidR="0084165E" w:rsidRPr="000F5EB1" w:rsidRDefault="0084165E" w:rsidP="00313193">
            <w:pPr>
              <w:tabs>
                <w:tab w:val="left" w:pos="1276"/>
                <w:tab w:val="num" w:pos="1560"/>
              </w:tabs>
              <w:autoSpaceDE w:val="0"/>
              <w:autoSpaceDN w:val="0"/>
              <w:adjustRightInd w:val="0"/>
              <w:rPr>
                <w:rFonts w:eastAsia="Calibri"/>
                <w:lang w:eastAsia="en-US"/>
              </w:rPr>
            </w:pPr>
            <w:r w:rsidRPr="000F5EB1">
              <w:rPr>
                <w:rFonts w:eastAsia="Calibri"/>
                <w:lang w:eastAsia="en-US"/>
              </w:rPr>
              <w:t xml:space="preserve">оцениваемое предложение = </w:t>
            </w:r>
            <w:r w:rsidR="00BE4912">
              <w:rPr>
                <w:rFonts w:eastAsia="Calibri"/>
                <w:lang w:eastAsia="en-US"/>
              </w:rPr>
              <w:t>5</w:t>
            </w:r>
            <w:r w:rsidR="000772F4" w:rsidRPr="000F5EB1">
              <w:rPr>
                <w:rFonts w:eastAsia="Calibri"/>
                <w:lang w:eastAsia="en-US"/>
              </w:rPr>
              <w:t>0</w:t>
            </w:r>
            <w:r w:rsidRPr="000F5EB1">
              <w:rPr>
                <w:rFonts w:eastAsia="Calibri"/>
                <w:lang w:eastAsia="en-US"/>
              </w:rPr>
              <w:t xml:space="preserve"> * цена (минимальная) / цена (оцениваемого предложения).</w:t>
            </w:r>
          </w:p>
        </w:tc>
      </w:tr>
      <w:tr w:rsidR="009E2B89" w:rsidRPr="00314239" w:rsidTr="000772F4">
        <w:trPr>
          <w:trHeight w:val="1668"/>
          <w:jc w:val="center"/>
        </w:trPr>
        <w:tc>
          <w:tcPr>
            <w:tcW w:w="735" w:type="dxa"/>
            <w:vAlign w:val="center"/>
          </w:tcPr>
          <w:p w:rsidR="009E2B89" w:rsidRPr="000F5EB1" w:rsidRDefault="009E2B89" w:rsidP="00313193">
            <w:pPr>
              <w:tabs>
                <w:tab w:val="left" w:pos="1276"/>
                <w:tab w:val="num" w:pos="1560"/>
              </w:tabs>
              <w:autoSpaceDE w:val="0"/>
              <w:autoSpaceDN w:val="0"/>
              <w:adjustRightInd w:val="0"/>
              <w:spacing w:after="200" w:line="235" w:lineRule="auto"/>
              <w:jc w:val="center"/>
              <w:rPr>
                <w:rFonts w:eastAsia="Calibri"/>
                <w:lang w:eastAsia="en-US"/>
              </w:rPr>
            </w:pPr>
            <w:r w:rsidRPr="000F5EB1">
              <w:rPr>
                <w:rFonts w:eastAsia="Calibri"/>
                <w:lang w:eastAsia="en-US"/>
              </w:rPr>
              <w:t>2</w:t>
            </w:r>
          </w:p>
        </w:tc>
        <w:tc>
          <w:tcPr>
            <w:tcW w:w="3108" w:type="dxa"/>
            <w:vAlign w:val="center"/>
          </w:tcPr>
          <w:p w:rsidR="009E2B89" w:rsidRPr="000F5EB1" w:rsidRDefault="009E2B89" w:rsidP="00090234">
            <w:pPr>
              <w:tabs>
                <w:tab w:val="left" w:pos="1276"/>
                <w:tab w:val="num" w:pos="1560"/>
              </w:tabs>
              <w:autoSpaceDE w:val="0"/>
              <w:autoSpaceDN w:val="0"/>
              <w:adjustRightInd w:val="0"/>
              <w:rPr>
                <w:rFonts w:eastAsia="Calibri"/>
                <w:lang w:eastAsia="en-US"/>
              </w:rPr>
            </w:pPr>
            <w:r w:rsidRPr="000F5EB1">
              <w:rPr>
                <w:rFonts w:eastAsia="Calibri"/>
                <w:bCs/>
                <w:lang w:eastAsia="en-US"/>
              </w:rPr>
              <w:t xml:space="preserve">Срок выполнения работ, </w:t>
            </w:r>
            <w:r w:rsidR="00090234">
              <w:rPr>
                <w:rFonts w:eastAsia="Calibri"/>
                <w:bCs/>
                <w:lang w:eastAsia="en-US"/>
              </w:rPr>
              <w:t>календарных дней</w:t>
            </w:r>
          </w:p>
        </w:tc>
        <w:tc>
          <w:tcPr>
            <w:tcW w:w="1045" w:type="dxa"/>
            <w:vAlign w:val="center"/>
          </w:tcPr>
          <w:p w:rsidR="009E2B89" w:rsidRPr="000F5EB1" w:rsidRDefault="00D94DCD" w:rsidP="00887BCF">
            <w:pPr>
              <w:tabs>
                <w:tab w:val="left" w:pos="1276"/>
                <w:tab w:val="num" w:pos="1560"/>
              </w:tabs>
              <w:autoSpaceDE w:val="0"/>
              <w:autoSpaceDN w:val="0"/>
              <w:adjustRightInd w:val="0"/>
              <w:jc w:val="center"/>
              <w:rPr>
                <w:rFonts w:eastAsia="Calibri"/>
                <w:b/>
                <w:lang w:eastAsia="en-US"/>
              </w:rPr>
            </w:pPr>
            <w:r>
              <w:rPr>
                <w:rFonts w:eastAsia="Calibri"/>
                <w:b/>
                <w:lang w:eastAsia="en-US"/>
              </w:rPr>
              <w:t>20</w:t>
            </w:r>
          </w:p>
        </w:tc>
        <w:tc>
          <w:tcPr>
            <w:tcW w:w="4840" w:type="dxa"/>
            <w:vAlign w:val="center"/>
          </w:tcPr>
          <w:p w:rsidR="009E2B89" w:rsidRPr="000F5EB1" w:rsidRDefault="009E2B89" w:rsidP="00887BCF">
            <w:pPr>
              <w:tabs>
                <w:tab w:val="left" w:pos="1276"/>
                <w:tab w:val="num" w:pos="1560"/>
              </w:tabs>
              <w:autoSpaceDE w:val="0"/>
              <w:autoSpaceDN w:val="0"/>
              <w:adjustRightInd w:val="0"/>
              <w:rPr>
                <w:rFonts w:eastAsia="Calibri"/>
                <w:lang w:eastAsia="en-US"/>
              </w:rPr>
            </w:pPr>
            <w:r w:rsidRPr="000F5EB1">
              <w:rPr>
                <w:rFonts w:eastAsia="Calibri"/>
                <w:lang w:eastAsia="en-US"/>
              </w:rPr>
              <w:t xml:space="preserve">Наименьший срок выполнения заказа оценивается в </w:t>
            </w:r>
            <w:r w:rsidR="00D94DCD">
              <w:rPr>
                <w:rFonts w:eastAsia="Calibri"/>
                <w:lang w:eastAsia="en-US"/>
              </w:rPr>
              <w:t>2</w:t>
            </w:r>
            <w:r>
              <w:rPr>
                <w:rFonts w:eastAsia="Calibri"/>
                <w:lang w:eastAsia="en-US"/>
              </w:rPr>
              <w:t>0</w:t>
            </w:r>
            <w:r w:rsidRPr="000F5EB1">
              <w:rPr>
                <w:rFonts w:eastAsia="Calibri"/>
                <w:lang w:eastAsia="en-US"/>
              </w:rPr>
              <w:t xml:space="preserve"> баллов.</w:t>
            </w:r>
          </w:p>
          <w:p w:rsidR="009E2B89" w:rsidRPr="000F5EB1" w:rsidRDefault="009E2B89" w:rsidP="00887BCF">
            <w:pPr>
              <w:tabs>
                <w:tab w:val="left" w:pos="1276"/>
                <w:tab w:val="num" w:pos="1560"/>
              </w:tabs>
              <w:autoSpaceDE w:val="0"/>
              <w:autoSpaceDN w:val="0"/>
              <w:adjustRightInd w:val="0"/>
              <w:rPr>
                <w:rFonts w:eastAsia="Calibri"/>
                <w:lang w:eastAsia="en-US"/>
              </w:rPr>
            </w:pPr>
            <w:r w:rsidRPr="000F5EB1">
              <w:rPr>
                <w:rFonts w:eastAsia="Calibri"/>
                <w:lang w:eastAsia="en-US"/>
              </w:rPr>
              <w:t>Предложения других участников оцениваются по формуле:</w:t>
            </w:r>
          </w:p>
          <w:p w:rsidR="009E2B89" w:rsidRPr="000F5EB1" w:rsidRDefault="009E2B89" w:rsidP="00D94DCD">
            <w:pPr>
              <w:tabs>
                <w:tab w:val="left" w:pos="1276"/>
                <w:tab w:val="num" w:pos="1560"/>
              </w:tabs>
              <w:autoSpaceDE w:val="0"/>
              <w:autoSpaceDN w:val="0"/>
              <w:adjustRightInd w:val="0"/>
              <w:rPr>
                <w:rFonts w:eastAsia="Calibri"/>
                <w:lang w:eastAsia="en-US"/>
              </w:rPr>
            </w:pPr>
            <w:r w:rsidRPr="000F5EB1">
              <w:rPr>
                <w:rFonts w:eastAsia="Calibri"/>
                <w:lang w:eastAsia="en-US"/>
              </w:rPr>
              <w:t xml:space="preserve">оцениваемое предложение = </w:t>
            </w:r>
            <w:r w:rsidR="00D94DCD">
              <w:rPr>
                <w:rFonts w:eastAsia="Calibri"/>
                <w:lang w:eastAsia="en-US"/>
              </w:rPr>
              <w:t>2</w:t>
            </w:r>
            <w:r>
              <w:rPr>
                <w:rFonts w:eastAsia="Calibri"/>
                <w:lang w:eastAsia="en-US"/>
              </w:rPr>
              <w:t>0</w:t>
            </w:r>
            <w:r w:rsidRPr="000F5EB1">
              <w:rPr>
                <w:rFonts w:eastAsia="Calibri"/>
                <w:lang w:eastAsia="en-US"/>
              </w:rPr>
              <w:t xml:space="preserve"> * срок (минимальный) / срок (оцениваемого предложения).</w:t>
            </w:r>
          </w:p>
        </w:tc>
      </w:tr>
      <w:tr w:rsidR="009E2B89" w:rsidRPr="00314239" w:rsidTr="00B6037A">
        <w:trPr>
          <w:trHeight w:val="1365"/>
          <w:jc w:val="center"/>
        </w:trPr>
        <w:tc>
          <w:tcPr>
            <w:tcW w:w="735" w:type="dxa"/>
            <w:vAlign w:val="center"/>
          </w:tcPr>
          <w:p w:rsidR="009E2B89" w:rsidRPr="000F5EB1" w:rsidRDefault="00090234" w:rsidP="00313193">
            <w:pPr>
              <w:tabs>
                <w:tab w:val="left" w:pos="1276"/>
                <w:tab w:val="num" w:pos="1560"/>
              </w:tabs>
              <w:autoSpaceDE w:val="0"/>
              <w:autoSpaceDN w:val="0"/>
              <w:adjustRightInd w:val="0"/>
              <w:spacing w:after="200" w:line="235" w:lineRule="auto"/>
              <w:jc w:val="center"/>
              <w:rPr>
                <w:rFonts w:eastAsia="Calibri"/>
                <w:lang w:eastAsia="en-US"/>
              </w:rPr>
            </w:pPr>
            <w:r>
              <w:rPr>
                <w:rFonts w:eastAsia="Calibri"/>
                <w:lang w:eastAsia="en-US"/>
              </w:rPr>
              <w:t>3</w:t>
            </w:r>
          </w:p>
        </w:tc>
        <w:tc>
          <w:tcPr>
            <w:tcW w:w="3108" w:type="dxa"/>
            <w:vAlign w:val="center"/>
          </w:tcPr>
          <w:p w:rsidR="009E2B89" w:rsidRPr="000F5EB1" w:rsidRDefault="009E2B89" w:rsidP="00313193">
            <w:pPr>
              <w:tabs>
                <w:tab w:val="left" w:pos="1276"/>
                <w:tab w:val="num" w:pos="1560"/>
              </w:tabs>
              <w:autoSpaceDE w:val="0"/>
              <w:autoSpaceDN w:val="0"/>
              <w:adjustRightInd w:val="0"/>
              <w:rPr>
                <w:rFonts w:eastAsia="Calibri"/>
                <w:lang w:eastAsia="en-US"/>
              </w:rPr>
            </w:pPr>
            <w:r w:rsidRPr="000F5EB1">
              <w:rPr>
                <w:rFonts w:eastAsia="Calibri"/>
                <w:lang w:eastAsia="en-US"/>
              </w:rPr>
              <w:t>Условия оплаты</w:t>
            </w:r>
          </w:p>
        </w:tc>
        <w:tc>
          <w:tcPr>
            <w:tcW w:w="1045" w:type="dxa"/>
            <w:vAlign w:val="center"/>
          </w:tcPr>
          <w:p w:rsidR="009E2B89" w:rsidRPr="000F5EB1" w:rsidRDefault="00053743" w:rsidP="00313193">
            <w:pPr>
              <w:tabs>
                <w:tab w:val="left" w:pos="1276"/>
                <w:tab w:val="num" w:pos="1560"/>
              </w:tabs>
              <w:autoSpaceDE w:val="0"/>
              <w:autoSpaceDN w:val="0"/>
              <w:adjustRightInd w:val="0"/>
              <w:jc w:val="center"/>
              <w:rPr>
                <w:rFonts w:eastAsia="Calibri"/>
                <w:b/>
                <w:lang w:eastAsia="en-US"/>
              </w:rPr>
            </w:pPr>
            <w:r>
              <w:rPr>
                <w:rFonts w:eastAsia="Calibri"/>
                <w:b/>
                <w:lang w:eastAsia="en-US"/>
              </w:rPr>
              <w:t>2</w:t>
            </w:r>
            <w:r w:rsidR="00D94DCD">
              <w:rPr>
                <w:rFonts w:eastAsia="Calibri"/>
                <w:b/>
                <w:lang w:eastAsia="en-US"/>
              </w:rPr>
              <w:t>0</w:t>
            </w:r>
          </w:p>
        </w:tc>
        <w:tc>
          <w:tcPr>
            <w:tcW w:w="4840" w:type="dxa"/>
            <w:vAlign w:val="center"/>
          </w:tcPr>
          <w:p w:rsidR="009E2B89" w:rsidRPr="000F5EB1" w:rsidRDefault="00053743" w:rsidP="00766CF9">
            <w:pPr>
              <w:tabs>
                <w:tab w:val="left" w:pos="1276"/>
                <w:tab w:val="num" w:pos="1560"/>
              </w:tabs>
              <w:autoSpaceDE w:val="0"/>
              <w:autoSpaceDN w:val="0"/>
              <w:adjustRightInd w:val="0"/>
              <w:rPr>
                <w:rFonts w:eastAsia="Calibri"/>
                <w:lang w:eastAsia="en-US"/>
              </w:rPr>
            </w:pPr>
            <w:r w:rsidRPr="005735F5">
              <w:t xml:space="preserve">Выполнение работ </w:t>
            </w:r>
            <w:r>
              <w:t xml:space="preserve">без аванса с отсрочкой платежа 40 банковских дней = 20 баллов, </w:t>
            </w:r>
            <w:r w:rsidRPr="005735F5">
              <w:t>с авансами в размере до 40 %</w:t>
            </w:r>
            <w:r>
              <w:t xml:space="preserve">  с отсрочкой платежа 40 банковских дней</w:t>
            </w:r>
            <w:r w:rsidRPr="005735F5">
              <w:t xml:space="preserve">  = </w:t>
            </w:r>
            <w:r>
              <w:t>10</w:t>
            </w:r>
            <w:r w:rsidRPr="005735F5">
              <w:t xml:space="preserve"> баллов,  с авансами в размере от 41% до 70 % </w:t>
            </w:r>
            <w:r w:rsidRPr="00032727">
              <w:t xml:space="preserve">с отсрочкой платежа 40 банковских дней  </w:t>
            </w:r>
            <w:r w:rsidRPr="005735F5">
              <w:t xml:space="preserve">= </w:t>
            </w:r>
            <w:r w:rsidR="00766CF9">
              <w:t>5</w:t>
            </w:r>
            <w:r w:rsidRPr="005735F5">
              <w:t xml:space="preserve"> баллов, другие предложения – отклоняются.</w:t>
            </w:r>
          </w:p>
        </w:tc>
      </w:tr>
      <w:tr w:rsidR="009E2B89" w:rsidRPr="00314239" w:rsidTr="00090234">
        <w:trPr>
          <w:trHeight w:val="1233"/>
          <w:jc w:val="center"/>
        </w:trPr>
        <w:tc>
          <w:tcPr>
            <w:tcW w:w="735" w:type="dxa"/>
            <w:vAlign w:val="center"/>
          </w:tcPr>
          <w:p w:rsidR="009E2B89" w:rsidRPr="000F5EB1" w:rsidRDefault="00090234" w:rsidP="00313193">
            <w:pPr>
              <w:tabs>
                <w:tab w:val="left" w:pos="1276"/>
                <w:tab w:val="num" w:pos="1560"/>
              </w:tabs>
              <w:autoSpaceDE w:val="0"/>
              <w:autoSpaceDN w:val="0"/>
              <w:adjustRightInd w:val="0"/>
              <w:spacing w:after="200" w:line="235" w:lineRule="auto"/>
              <w:jc w:val="center"/>
              <w:rPr>
                <w:rFonts w:eastAsia="Calibri"/>
                <w:lang w:eastAsia="en-US"/>
              </w:rPr>
            </w:pPr>
            <w:r>
              <w:rPr>
                <w:rFonts w:eastAsia="Calibri"/>
                <w:lang w:eastAsia="en-US"/>
              </w:rPr>
              <w:t>4</w:t>
            </w:r>
          </w:p>
        </w:tc>
        <w:tc>
          <w:tcPr>
            <w:tcW w:w="3108" w:type="dxa"/>
            <w:vAlign w:val="center"/>
          </w:tcPr>
          <w:p w:rsidR="009E2B89" w:rsidRPr="000F5EB1" w:rsidRDefault="009E2B89" w:rsidP="00313193">
            <w:pPr>
              <w:tabs>
                <w:tab w:val="left" w:pos="1276"/>
                <w:tab w:val="num" w:pos="1560"/>
              </w:tabs>
              <w:autoSpaceDE w:val="0"/>
              <w:autoSpaceDN w:val="0"/>
              <w:adjustRightInd w:val="0"/>
              <w:rPr>
                <w:rFonts w:eastAsia="Calibri"/>
                <w:lang w:eastAsia="en-US"/>
              </w:rPr>
            </w:pPr>
            <w:r>
              <w:rPr>
                <w:rFonts w:eastAsia="Calibri"/>
                <w:lang w:eastAsia="en-US"/>
              </w:rPr>
              <w:t>Гарантийные сроки</w:t>
            </w:r>
          </w:p>
        </w:tc>
        <w:tc>
          <w:tcPr>
            <w:tcW w:w="1045" w:type="dxa"/>
            <w:vAlign w:val="center"/>
          </w:tcPr>
          <w:p w:rsidR="009E2B89" w:rsidRPr="000F5EB1" w:rsidRDefault="009E2B89" w:rsidP="00313193">
            <w:pPr>
              <w:tabs>
                <w:tab w:val="left" w:pos="1276"/>
                <w:tab w:val="num" w:pos="1560"/>
              </w:tabs>
              <w:autoSpaceDE w:val="0"/>
              <w:autoSpaceDN w:val="0"/>
              <w:adjustRightInd w:val="0"/>
              <w:jc w:val="center"/>
              <w:rPr>
                <w:rFonts w:eastAsia="Calibri"/>
                <w:b/>
                <w:lang w:eastAsia="en-US"/>
              </w:rPr>
            </w:pPr>
            <w:r>
              <w:rPr>
                <w:rFonts w:eastAsia="Calibri"/>
                <w:b/>
                <w:lang w:eastAsia="en-US"/>
              </w:rPr>
              <w:t>10</w:t>
            </w:r>
          </w:p>
        </w:tc>
        <w:tc>
          <w:tcPr>
            <w:tcW w:w="4840" w:type="dxa"/>
            <w:vAlign w:val="center"/>
          </w:tcPr>
          <w:p w:rsidR="009E2B89" w:rsidRDefault="007C1E79" w:rsidP="00313193">
            <w:pPr>
              <w:tabs>
                <w:tab w:val="left" w:pos="1276"/>
                <w:tab w:val="num" w:pos="1560"/>
              </w:tabs>
              <w:autoSpaceDE w:val="0"/>
              <w:autoSpaceDN w:val="0"/>
              <w:adjustRightInd w:val="0"/>
              <w:rPr>
                <w:rFonts w:eastAsia="Calibri"/>
                <w:lang w:eastAsia="en-US"/>
              </w:rPr>
            </w:pPr>
            <w:r>
              <w:rPr>
                <w:rFonts w:eastAsia="Calibri"/>
                <w:lang w:eastAsia="en-US"/>
              </w:rPr>
              <w:t>2-5</w:t>
            </w:r>
            <w:r w:rsidR="009E2B89">
              <w:rPr>
                <w:rFonts w:eastAsia="Calibri"/>
                <w:lang w:eastAsia="en-US"/>
              </w:rPr>
              <w:t xml:space="preserve"> лет = 5 баллов;</w:t>
            </w:r>
          </w:p>
          <w:p w:rsidR="009E2B89" w:rsidRDefault="009E2B89" w:rsidP="00313193">
            <w:pPr>
              <w:tabs>
                <w:tab w:val="left" w:pos="1276"/>
                <w:tab w:val="num" w:pos="1560"/>
              </w:tabs>
              <w:autoSpaceDE w:val="0"/>
              <w:autoSpaceDN w:val="0"/>
              <w:adjustRightInd w:val="0"/>
              <w:rPr>
                <w:rFonts w:eastAsia="Calibri"/>
                <w:lang w:eastAsia="en-US"/>
              </w:rPr>
            </w:pPr>
            <w:r>
              <w:rPr>
                <w:rFonts w:eastAsia="Calibri"/>
                <w:lang w:eastAsia="en-US"/>
              </w:rPr>
              <w:t>6 лет и более = 10 баллов.</w:t>
            </w:r>
          </w:p>
          <w:p w:rsidR="009E2B89" w:rsidRPr="000F5EB1" w:rsidRDefault="009E2B89" w:rsidP="007C1E79">
            <w:pPr>
              <w:tabs>
                <w:tab w:val="left" w:pos="1276"/>
                <w:tab w:val="num" w:pos="1560"/>
              </w:tabs>
              <w:autoSpaceDE w:val="0"/>
              <w:autoSpaceDN w:val="0"/>
              <w:adjustRightInd w:val="0"/>
              <w:rPr>
                <w:rFonts w:eastAsia="Calibri"/>
                <w:lang w:eastAsia="en-US"/>
              </w:rPr>
            </w:pPr>
            <w:r>
              <w:rPr>
                <w:rFonts w:eastAsia="Calibri"/>
                <w:lang w:eastAsia="en-US"/>
              </w:rPr>
              <w:t xml:space="preserve">Предложение с гарантийными сроками менее </w:t>
            </w:r>
            <w:r w:rsidR="007C1E79">
              <w:rPr>
                <w:rFonts w:eastAsia="Calibri"/>
                <w:lang w:eastAsia="en-US"/>
              </w:rPr>
              <w:t>2</w:t>
            </w:r>
            <w:r>
              <w:rPr>
                <w:rFonts w:eastAsia="Calibri"/>
                <w:lang w:eastAsia="en-US"/>
              </w:rPr>
              <w:t xml:space="preserve"> лет отклоняется от участия.</w:t>
            </w:r>
          </w:p>
        </w:tc>
      </w:tr>
      <w:tr w:rsidR="009E2B89" w:rsidRPr="00314239" w:rsidTr="000772F4">
        <w:trPr>
          <w:trHeight w:val="439"/>
          <w:jc w:val="center"/>
        </w:trPr>
        <w:tc>
          <w:tcPr>
            <w:tcW w:w="3843" w:type="dxa"/>
            <w:gridSpan w:val="2"/>
            <w:vAlign w:val="center"/>
          </w:tcPr>
          <w:p w:rsidR="009E2B89" w:rsidRPr="000F5EB1" w:rsidRDefault="009E2B89" w:rsidP="00313193">
            <w:pPr>
              <w:tabs>
                <w:tab w:val="left" w:pos="1276"/>
                <w:tab w:val="num" w:pos="1560"/>
              </w:tabs>
              <w:autoSpaceDE w:val="0"/>
              <w:autoSpaceDN w:val="0"/>
              <w:adjustRightInd w:val="0"/>
              <w:jc w:val="center"/>
              <w:rPr>
                <w:rFonts w:eastAsia="Calibri"/>
                <w:b/>
                <w:lang w:eastAsia="en-US"/>
              </w:rPr>
            </w:pPr>
            <w:r w:rsidRPr="000F5EB1">
              <w:rPr>
                <w:rFonts w:eastAsia="Calibri"/>
                <w:b/>
                <w:lang w:eastAsia="en-US"/>
              </w:rPr>
              <w:t>Максимальная сумма баллов</w:t>
            </w:r>
          </w:p>
        </w:tc>
        <w:tc>
          <w:tcPr>
            <w:tcW w:w="1045" w:type="dxa"/>
            <w:vAlign w:val="center"/>
          </w:tcPr>
          <w:p w:rsidR="009E2B89" w:rsidRPr="000F5EB1" w:rsidRDefault="009E2B89" w:rsidP="00313193">
            <w:pPr>
              <w:tabs>
                <w:tab w:val="left" w:pos="1276"/>
                <w:tab w:val="num" w:pos="1560"/>
              </w:tabs>
              <w:autoSpaceDE w:val="0"/>
              <w:autoSpaceDN w:val="0"/>
              <w:adjustRightInd w:val="0"/>
              <w:jc w:val="center"/>
              <w:rPr>
                <w:rFonts w:eastAsia="Calibri"/>
                <w:b/>
                <w:lang w:eastAsia="en-US"/>
              </w:rPr>
            </w:pPr>
            <w:r w:rsidRPr="000F5EB1">
              <w:rPr>
                <w:rFonts w:eastAsia="Calibri"/>
                <w:b/>
                <w:lang w:eastAsia="en-US"/>
              </w:rPr>
              <w:t>100</w:t>
            </w:r>
          </w:p>
        </w:tc>
        <w:tc>
          <w:tcPr>
            <w:tcW w:w="4840" w:type="dxa"/>
            <w:vAlign w:val="center"/>
          </w:tcPr>
          <w:p w:rsidR="009E2B89" w:rsidRPr="000F5EB1" w:rsidRDefault="009E2B89" w:rsidP="00313193">
            <w:pPr>
              <w:tabs>
                <w:tab w:val="left" w:pos="1276"/>
                <w:tab w:val="num" w:pos="1560"/>
              </w:tabs>
              <w:autoSpaceDE w:val="0"/>
              <w:autoSpaceDN w:val="0"/>
              <w:adjustRightInd w:val="0"/>
              <w:ind w:firstLine="567"/>
              <w:jc w:val="center"/>
              <w:rPr>
                <w:rFonts w:eastAsia="Calibri"/>
                <w:lang w:eastAsia="en-US"/>
              </w:rPr>
            </w:pPr>
          </w:p>
        </w:tc>
      </w:tr>
      <w:tr w:rsidR="009E2B89" w:rsidRPr="00314239" w:rsidTr="00AB5E0C">
        <w:trPr>
          <w:trHeight w:val="439"/>
          <w:jc w:val="center"/>
        </w:trPr>
        <w:tc>
          <w:tcPr>
            <w:tcW w:w="9728" w:type="dxa"/>
            <w:gridSpan w:val="4"/>
          </w:tcPr>
          <w:p w:rsidR="009E2B89" w:rsidRPr="000F5EB1" w:rsidRDefault="009E2B89" w:rsidP="00313193">
            <w:pPr>
              <w:tabs>
                <w:tab w:val="left" w:pos="1276"/>
                <w:tab w:val="num" w:pos="1560"/>
              </w:tabs>
              <w:autoSpaceDE w:val="0"/>
              <w:autoSpaceDN w:val="0"/>
              <w:adjustRightInd w:val="0"/>
              <w:jc w:val="both"/>
              <w:rPr>
                <w:rFonts w:eastAsia="Calibri"/>
                <w:lang w:eastAsia="en-US"/>
              </w:rPr>
            </w:pPr>
            <w:r w:rsidRPr="000F5EB1">
              <w:t>Победителем признается претендент, набравший наибольшее количество баллов и предос</w:t>
            </w:r>
            <w:r w:rsidR="00397145">
              <w:t>тавивший документы согласно п.27</w:t>
            </w:r>
            <w:r w:rsidRPr="000F5EB1">
              <w:t>, оформленные в соответствии с требованиями настоящей документации</w:t>
            </w:r>
          </w:p>
        </w:tc>
      </w:tr>
    </w:tbl>
    <w:p w:rsidR="008664E2" w:rsidRPr="0084165E" w:rsidRDefault="008664E2" w:rsidP="00313193">
      <w:pPr>
        <w:pStyle w:val="a5"/>
        <w:numPr>
          <w:ilvl w:val="0"/>
          <w:numId w:val="1"/>
        </w:numPr>
        <w:tabs>
          <w:tab w:val="clear" w:pos="1495"/>
          <w:tab w:val="left" w:pos="1276"/>
          <w:tab w:val="num" w:pos="1560"/>
        </w:tabs>
        <w:autoSpaceDE w:val="0"/>
        <w:autoSpaceDN w:val="0"/>
        <w:adjustRightInd w:val="0"/>
        <w:spacing w:after="0" w:line="240" w:lineRule="auto"/>
        <w:ind w:left="0" w:firstLine="709"/>
        <w:jc w:val="both"/>
        <w:rPr>
          <w:rFonts w:ascii="Times New Roman" w:hAnsi="Times New Roman"/>
          <w:sz w:val="30"/>
          <w:szCs w:val="30"/>
        </w:rPr>
      </w:pPr>
      <w:r w:rsidRPr="0084165E">
        <w:rPr>
          <w:rFonts w:ascii="Times New Roman" w:hAnsi="Times New Roman"/>
          <w:sz w:val="30"/>
          <w:szCs w:val="30"/>
        </w:rPr>
        <w:t>Приложить в обязательном порядке:</w:t>
      </w:r>
    </w:p>
    <w:p w:rsidR="008664E2" w:rsidRPr="00D84E24" w:rsidRDefault="00D84E24" w:rsidP="00D84E24">
      <w:pPr>
        <w:widowControl w:val="0"/>
        <w:tabs>
          <w:tab w:val="left" w:pos="1843"/>
        </w:tabs>
        <w:autoSpaceDE w:val="0"/>
        <w:autoSpaceDN w:val="0"/>
        <w:adjustRightInd w:val="0"/>
        <w:ind w:firstLine="709"/>
        <w:jc w:val="both"/>
        <w:rPr>
          <w:sz w:val="30"/>
          <w:szCs w:val="30"/>
        </w:rPr>
      </w:pPr>
      <w:r>
        <w:rPr>
          <w:sz w:val="30"/>
          <w:szCs w:val="30"/>
        </w:rPr>
        <w:t xml:space="preserve">27.1. </w:t>
      </w:r>
      <w:r w:rsidR="007C1E79" w:rsidRPr="00D84E24">
        <w:rPr>
          <w:sz w:val="30"/>
          <w:szCs w:val="30"/>
        </w:rPr>
        <w:t>с</w:t>
      </w:r>
      <w:r w:rsidR="00A5145E" w:rsidRPr="00D84E24">
        <w:rPr>
          <w:sz w:val="30"/>
          <w:szCs w:val="30"/>
        </w:rPr>
        <w:t>опроводительное</w:t>
      </w:r>
      <w:r w:rsidR="008664E2" w:rsidRPr="00D84E24">
        <w:rPr>
          <w:sz w:val="30"/>
          <w:szCs w:val="30"/>
        </w:rPr>
        <w:t xml:space="preserve"> </w:t>
      </w:r>
      <w:r w:rsidR="007C1E79" w:rsidRPr="00D84E24">
        <w:rPr>
          <w:sz w:val="30"/>
          <w:szCs w:val="30"/>
        </w:rPr>
        <w:t xml:space="preserve">письмо, подтверждающее принятие условий, </w:t>
      </w:r>
      <w:r w:rsidR="00BE4912">
        <w:rPr>
          <w:sz w:val="30"/>
          <w:szCs w:val="30"/>
        </w:rPr>
        <w:lastRenderedPageBreak/>
        <w:t xml:space="preserve">выдвинутых </w:t>
      </w:r>
      <w:r w:rsidR="002172DC">
        <w:rPr>
          <w:sz w:val="30"/>
          <w:szCs w:val="30"/>
        </w:rPr>
        <w:t>организатором</w:t>
      </w:r>
      <w:r w:rsidR="007C1E79" w:rsidRPr="00D84E24">
        <w:rPr>
          <w:sz w:val="30"/>
          <w:szCs w:val="30"/>
        </w:rPr>
        <w:t xml:space="preserve"> и согласие на подписание договора в редакции </w:t>
      </w:r>
      <w:r w:rsidR="002172DC">
        <w:rPr>
          <w:sz w:val="30"/>
          <w:szCs w:val="30"/>
        </w:rPr>
        <w:t>Организатора</w:t>
      </w:r>
      <w:r w:rsidR="007C1E79" w:rsidRPr="00D84E24">
        <w:rPr>
          <w:sz w:val="30"/>
          <w:szCs w:val="30"/>
        </w:rPr>
        <w:t>;</w:t>
      </w:r>
    </w:p>
    <w:p w:rsidR="00833CDF" w:rsidRDefault="000221FF" w:rsidP="00313193">
      <w:pPr>
        <w:pStyle w:val="a5"/>
        <w:widowControl w:val="0"/>
        <w:tabs>
          <w:tab w:val="left" w:pos="1276"/>
        </w:tabs>
        <w:autoSpaceDE w:val="0"/>
        <w:autoSpaceDN w:val="0"/>
        <w:adjustRightInd w:val="0"/>
        <w:spacing w:after="0" w:line="240" w:lineRule="auto"/>
        <w:ind w:left="0"/>
        <w:jc w:val="both"/>
        <w:rPr>
          <w:rFonts w:ascii="Times New Roman" w:hAnsi="Times New Roman"/>
          <w:sz w:val="30"/>
          <w:szCs w:val="30"/>
        </w:rPr>
      </w:pPr>
      <w:r w:rsidRPr="00833CDF">
        <w:rPr>
          <w:rFonts w:ascii="Times New Roman" w:hAnsi="Times New Roman"/>
          <w:b/>
          <w:sz w:val="30"/>
          <w:szCs w:val="30"/>
          <w:u w:val="single"/>
        </w:rPr>
        <w:t xml:space="preserve">В случае отсутствия </w:t>
      </w:r>
      <w:r>
        <w:rPr>
          <w:rFonts w:ascii="Times New Roman" w:hAnsi="Times New Roman"/>
          <w:b/>
          <w:sz w:val="30"/>
          <w:szCs w:val="30"/>
          <w:u w:val="single"/>
        </w:rPr>
        <w:t>данного заявления</w:t>
      </w:r>
      <w:r w:rsidRPr="00833CDF">
        <w:rPr>
          <w:rFonts w:ascii="Times New Roman" w:hAnsi="Times New Roman"/>
          <w:b/>
          <w:sz w:val="30"/>
          <w:szCs w:val="30"/>
          <w:u w:val="single"/>
        </w:rPr>
        <w:t xml:space="preserve"> предложение участника отклоняется</w:t>
      </w:r>
      <w:r>
        <w:rPr>
          <w:rFonts w:ascii="Times New Roman" w:hAnsi="Times New Roman"/>
          <w:b/>
          <w:sz w:val="30"/>
          <w:szCs w:val="30"/>
        </w:rPr>
        <w:t>.</w:t>
      </w:r>
    </w:p>
    <w:p w:rsidR="0059344D" w:rsidRPr="0059344D" w:rsidRDefault="00766CF9" w:rsidP="0059344D">
      <w:pPr>
        <w:widowControl w:val="0"/>
        <w:autoSpaceDE w:val="0"/>
        <w:autoSpaceDN w:val="0"/>
        <w:adjustRightInd w:val="0"/>
        <w:ind w:firstLine="567"/>
        <w:jc w:val="both"/>
        <w:rPr>
          <w:color w:val="000000"/>
          <w:sz w:val="30"/>
          <w:szCs w:val="30"/>
        </w:rPr>
      </w:pPr>
      <w:r>
        <w:rPr>
          <w:color w:val="000000"/>
          <w:sz w:val="30"/>
          <w:szCs w:val="30"/>
        </w:rPr>
        <w:t>2</w:t>
      </w:r>
      <w:r w:rsidR="00D84E24">
        <w:rPr>
          <w:color w:val="000000"/>
          <w:sz w:val="30"/>
          <w:szCs w:val="30"/>
        </w:rPr>
        <w:t>7</w:t>
      </w:r>
      <w:r w:rsidR="0059344D" w:rsidRPr="0059344D">
        <w:rPr>
          <w:color w:val="000000"/>
          <w:sz w:val="30"/>
          <w:szCs w:val="30"/>
        </w:rPr>
        <w:t>.</w:t>
      </w:r>
      <w:r w:rsidR="00D84E24">
        <w:rPr>
          <w:color w:val="000000"/>
          <w:sz w:val="30"/>
          <w:szCs w:val="30"/>
        </w:rPr>
        <w:t>2.</w:t>
      </w:r>
      <w:r w:rsidR="0059344D" w:rsidRPr="0059344D">
        <w:rPr>
          <w:color w:val="000000"/>
          <w:sz w:val="30"/>
          <w:szCs w:val="30"/>
        </w:rPr>
        <w:t xml:space="preserve"> подтверждение наличия сотрудников участника, привлекаемых для выполнения предмета заказа, имеющих квалификационный аттестат, выданный в установленном порядке (предоставить информацию по аттестованным сотрудникам в виде таблицы с приложением заверенных копий квалификационных аттестатов):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120"/>
        <w:gridCol w:w="2027"/>
        <w:gridCol w:w="2367"/>
        <w:gridCol w:w="2977"/>
      </w:tblGrid>
      <w:tr w:rsidR="0059344D" w:rsidRPr="0059344D" w:rsidTr="00767948">
        <w:tc>
          <w:tcPr>
            <w:tcW w:w="540"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 п/п</w:t>
            </w:r>
          </w:p>
        </w:tc>
        <w:tc>
          <w:tcPr>
            <w:tcW w:w="2120"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Фамилия</w:t>
            </w:r>
          </w:p>
          <w:p w:rsidR="0059344D" w:rsidRPr="0059344D" w:rsidRDefault="0059344D" w:rsidP="0059344D">
            <w:pPr>
              <w:widowControl w:val="0"/>
              <w:autoSpaceDE w:val="0"/>
              <w:autoSpaceDN w:val="0"/>
              <w:adjustRightInd w:val="0"/>
              <w:jc w:val="center"/>
              <w:rPr>
                <w:color w:val="000000"/>
              </w:rPr>
            </w:pPr>
            <w:r w:rsidRPr="0059344D">
              <w:rPr>
                <w:color w:val="000000"/>
              </w:rPr>
              <w:t>Имя</w:t>
            </w:r>
          </w:p>
          <w:p w:rsidR="0059344D" w:rsidRPr="0059344D" w:rsidRDefault="0059344D" w:rsidP="0059344D">
            <w:pPr>
              <w:widowControl w:val="0"/>
              <w:autoSpaceDE w:val="0"/>
              <w:autoSpaceDN w:val="0"/>
              <w:adjustRightInd w:val="0"/>
              <w:jc w:val="center"/>
              <w:rPr>
                <w:color w:val="000000"/>
              </w:rPr>
            </w:pPr>
            <w:r w:rsidRPr="0059344D">
              <w:rPr>
                <w:color w:val="000000"/>
              </w:rPr>
              <w:t>Отчество</w:t>
            </w:r>
          </w:p>
        </w:tc>
        <w:tc>
          <w:tcPr>
            <w:tcW w:w="2027"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Должность</w:t>
            </w:r>
          </w:p>
        </w:tc>
        <w:tc>
          <w:tcPr>
            <w:tcW w:w="2367"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Образование (специальность)</w:t>
            </w:r>
          </w:p>
        </w:tc>
        <w:tc>
          <w:tcPr>
            <w:tcW w:w="2977"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Дополнительные сведения (стаж работы, специальное обучение и др.)</w:t>
            </w:r>
          </w:p>
        </w:tc>
      </w:tr>
      <w:tr w:rsidR="0059344D" w:rsidRPr="0059344D" w:rsidTr="00767948">
        <w:tc>
          <w:tcPr>
            <w:tcW w:w="540"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1</w:t>
            </w:r>
          </w:p>
        </w:tc>
        <w:tc>
          <w:tcPr>
            <w:tcW w:w="2120"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2</w:t>
            </w:r>
          </w:p>
        </w:tc>
        <w:tc>
          <w:tcPr>
            <w:tcW w:w="2027"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3</w:t>
            </w:r>
          </w:p>
        </w:tc>
        <w:tc>
          <w:tcPr>
            <w:tcW w:w="2367"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4</w:t>
            </w:r>
          </w:p>
        </w:tc>
        <w:tc>
          <w:tcPr>
            <w:tcW w:w="2977"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5</w:t>
            </w:r>
          </w:p>
        </w:tc>
      </w:tr>
      <w:tr w:rsidR="0059344D" w:rsidRPr="0059344D" w:rsidTr="00767948">
        <w:tc>
          <w:tcPr>
            <w:tcW w:w="540"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1</w:t>
            </w:r>
          </w:p>
        </w:tc>
        <w:tc>
          <w:tcPr>
            <w:tcW w:w="2120" w:type="dxa"/>
            <w:shd w:val="clear" w:color="auto" w:fill="auto"/>
          </w:tcPr>
          <w:p w:rsidR="0059344D" w:rsidRPr="0059344D" w:rsidRDefault="0059344D" w:rsidP="0059344D">
            <w:pPr>
              <w:widowControl w:val="0"/>
              <w:autoSpaceDE w:val="0"/>
              <w:autoSpaceDN w:val="0"/>
              <w:adjustRightInd w:val="0"/>
              <w:jc w:val="both"/>
              <w:rPr>
                <w:color w:val="000000"/>
              </w:rPr>
            </w:pPr>
          </w:p>
        </w:tc>
        <w:tc>
          <w:tcPr>
            <w:tcW w:w="2027" w:type="dxa"/>
            <w:shd w:val="clear" w:color="auto" w:fill="auto"/>
          </w:tcPr>
          <w:p w:rsidR="0059344D" w:rsidRPr="0059344D" w:rsidRDefault="0059344D" w:rsidP="0059344D">
            <w:pPr>
              <w:widowControl w:val="0"/>
              <w:autoSpaceDE w:val="0"/>
              <w:autoSpaceDN w:val="0"/>
              <w:adjustRightInd w:val="0"/>
              <w:jc w:val="both"/>
              <w:rPr>
                <w:color w:val="000000"/>
              </w:rPr>
            </w:pPr>
          </w:p>
        </w:tc>
        <w:tc>
          <w:tcPr>
            <w:tcW w:w="2367" w:type="dxa"/>
            <w:shd w:val="clear" w:color="auto" w:fill="auto"/>
          </w:tcPr>
          <w:p w:rsidR="0059344D" w:rsidRPr="0059344D" w:rsidRDefault="0059344D" w:rsidP="0059344D">
            <w:pPr>
              <w:widowControl w:val="0"/>
              <w:autoSpaceDE w:val="0"/>
              <w:autoSpaceDN w:val="0"/>
              <w:adjustRightInd w:val="0"/>
              <w:jc w:val="both"/>
              <w:rPr>
                <w:color w:val="000000"/>
              </w:rPr>
            </w:pPr>
          </w:p>
        </w:tc>
        <w:tc>
          <w:tcPr>
            <w:tcW w:w="2977" w:type="dxa"/>
            <w:shd w:val="clear" w:color="auto" w:fill="auto"/>
          </w:tcPr>
          <w:p w:rsidR="0059344D" w:rsidRPr="0059344D" w:rsidRDefault="0059344D" w:rsidP="0059344D">
            <w:pPr>
              <w:widowControl w:val="0"/>
              <w:autoSpaceDE w:val="0"/>
              <w:autoSpaceDN w:val="0"/>
              <w:adjustRightInd w:val="0"/>
              <w:jc w:val="both"/>
              <w:rPr>
                <w:color w:val="000000"/>
              </w:rPr>
            </w:pPr>
          </w:p>
        </w:tc>
      </w:tr>
    </w:tbl>
    <w:p w:rsidR="0059344D" w:rsidRPr="0059344D"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sidRPr="0059344D">
        <w:rPr>
          <w:color w:val="000000"/>
          <w:sz w:val="30"/>
          <w:szCs w:val="30"/>
        </w:rPr>
        <w:t>.3. наличие опыта в выполнении аналогичных работ, сопоставимых по виду и объему (предоставить перечень договоров в виде таблицы) за 2017, 2018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94"/>
        <w:gridCol w:w="1868"/>
        <w:gridCol w:w="2192"/>
        <w:gridCol w:w="1948"/>
        <w:gridCol w:w="1695"/>
      </w:tblGrid>
      <w:tr w:rsidR="0059344D" w:rsidRPr="0059344D" w:rsidTr="00767948">
        <w:tc>
          <w:tcPr>
            <w:tcW w:w="540" w:type="dxa"/>
            <w:vMerge w:val="restart"/>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 п/п</w:t>
            </w:r>
          </w:p>
        </w:tc>
        <w:tc>
          <w:tcPr>
            <w:tcW w:w="1894" w:type="dxa"/>
            <w:vMerge w:val="restart"/>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Наименование объекта</w:t>
            </w:r>
          </w:p>
        </w:tc>
        <w:tc>
          <w:tcPr>
            <w:tcW w:w="1868" w:type="dxa"/>
            <w:vMerge w:val="restart"/>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Заказчик (наименование организации, телефон)</w:t>
            </w:r>
          </w:p>
        </w:tc>
        <w:tc>
          <w:tcPr>
            <w:tcW w:w="4140" w:type="dxa"/>
            <w:gridSpan w:val="2"/>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Период выполнения работ</w:t>
            </w:r>
          </w:p>
        </w:tc>
        <w:tc>
          <w:tcPr>
            <w:tcW w:w="1695" w:type="dxa"/>
            <w:vMerge w:val="restart"/>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Виды работ, выполняемые Участником конкурса собственными силами</w:t>
            </w:r>
          </w:p>
        </w:tc>
      </w:tr>
      <w:tr w:rsidR="0059344D" w:rsidRPr="0059344D" w:rsidTr="00767948">
        <w:tc>
          <w:tcPr>
            <w:tcW w:w="540" w:type="dxa"/>
            <w:vMerge/>
            <w:shd w:val="clear" w:color="auto" w:fill="auto"/>
          </w:tcPr>
          <w:p w:rsidR="0059344D" w:rsidRPr="0059344D" w:rsidRDefault="0059344D" w:rsidP="0059344D">
            <w:pPr>
              <w:widowControl w:val="0"/>
              <w:autoSpaceDE w:val="0"/>
              <w:autoSpaceDN w:val="0"/>
              <w:adjustRightInd w:val="0"/>
              <w:jc w:val="center"/>
              <w:rPr>
                <w:color w:val="000000"/>
              </w:rPr>
            </w:pPr>
          </w:p>
        </w:tc>
        <w:tc>
          <w:tcPr>
            <w:tcW w:w="1894" w:type="dxa"/>
            <w:vMerge/>
            <w:shd w:val="clear" w:color="auto" w:fill="auto"/>
          </w:tcPr>
          <w:p w:rsidR="0059344D" w:rsidRPr="0059344D" w:rsidRDefault="0059344D" w:rsidP="0059344D">
            <w:pPr>
              <w:widowControl w:val="0"/>
              <w:autoSpaceDE w:val="0"/>
              <w:autoSpaceDN w:val="0"/>
              <w:adjustRightInd w:val="0"/>
              <w:jc w:val="center"/>
              <w:rPr>
                <w:color w:val="000000"/>
              </w:rPr>
            </w:pPr>
          </w:p>
        </w:tc>
        <w:tc>
          <w:tcPr>
            <w:tcW w:w="1868" w:type="dxa"/>
            <w:vMerge/>
            <w:shd w:val="clear" w:color="auto" w:fill="auto"/>
          </w:tcPr>
          <w:p w:rsidR="0059344D" w:rsidRPr="0059344D" w:rsidRDefault="0059344D" w:rsidP="0059344D">
            <w:pPr>
              <w:widowControl w:val="0"/>
              <w:autoSpaceDE w:val="0"/>
              <w:autoSpaceDN w:val="0"/>
              <w:adjustRightInd w:val="0"/>
              <w:jc w:val="center"/>
              <w:rPr>
                <w:color w:val="000000"/>
              </w:rPr>
            </w:pPr>
          </w:p>
        </w:tc>
        <w:tc>
          <w:tcPr>
            <w:tcW w:w="2192"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дата начала</w:t>
            </w:r>
          </w:p>
        </w:tc>
        <w:tc>
          <w:tcPr>
            <w:tcW w:w="1948"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дата окончания</w:t>
            </w:r>
          </w:p>
        </w:tc>
        <w:tc>
          <w:tcPr>
            <w:tcW w:w="1695" w:type="dxa"/>
            <w:vMerge/>
            <w:shd w:val="clear" w:color="auto" w:fill="auto"/>
          </w:tcPr>
          <w:p w:rsidR="0059344D" w:rsidRPr="0059344D" w:rsidRDefault="0059344D" w:rsidP="0059344D">
            <w:pPr>
              <w:widowControl w:val="0"/>
              <w:autoSpaceDE w:val="0"/>
              <w:autoSpaceDN w:val="0"/>
              <w:adjustRightInd w:val="0"/>
              <w:jc w:val="center"/>
              <w:rPr>
                <w:color w:val="000000"/>
              </w:rPr>
            </w:pPr>
          </w:p>
        </w:tc>
      </w:tr>
      <w:tr w:rsidR="0059344D" w:rsidRPr="0059344D" w:rsidTr="00767948">
        <w:tc>
          <w:tcPr>
            <w:tcW w:w="540"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1</w:t>
            </w:r>
          </w:p>
        </w:tc>
        <w:tc>
          <w:tcPr>
            <w:tcW w:w="1894"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2</w:t>
            </w:r>
          </w:p>
        </w:tc>
        <w:tc>
          <w:tcPr>
            <w:tcW w:w="1868"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3</w:t>
            </w:r>
          </w:p>
        </w:tc>
        <w:tc>
          <w:tcPr>
            <w:tcW w:w="2192"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4</w:t>
            </w:r>
          </w:p>
        </w:tc>
        <w:tc>
          <w:tcPr>
            <w:tcW w:w="1948"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5</w:t>
            </w:r>
          </w:p>
        </w:tc>
        <w:tc>
          <w:tcPr>
            <w:tcW w:w="1695"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6</w:t>
            </w:r>
          </w:p>
        </w:tc>
      </w:tr>
      <w:tr w:rsidR="0059344D" w:rsidRPr="0059344D" w:rsidTr="00767948">
        <w:tc>
          <w:tcPr>
            <w:tcW w:w="540" w:type="dxa"/>
            <w:shd w:val="clear" w:color="auto" w:fill="auto"/>
          </w:tcPr>
          <w:p w:rsidR="0059344D" w:rsidRPr="0059344D" w:rsidRDefault="0059344D" w:rsidP="0059344D">
            <w:pPr>
              <w:widowControl w:val="0"/>
              <w:autoSpaceDE w:val="0"/>
              <w:autoSpaceDN w:val="0"/>
              <w:adjustRightInd w:val="0"/>
              <w:jc w:val="center"/>
              <w:rPr>
                <w:color w:val="000000"/>
              </w:rPr>
            </w:pPr>
            <w:r w:rsidRPr="0059344D">
              <w:rPr>
                <w:color w:val="000000"/>
              </w:rPr>
              <w:t>1</w:t>
            </w:r>
          </w:p>
        </w:tc>
        <w:tc>
          <w:tcPr>
            <w:tcW w:w="1894" w:type="dxa"/>
            <w:shd w:val="clear" w:color="auto" w:fill="auto"/>
          </w:tcPr>
          <w:p w:rsidR="0059344D" w:rsidRPr="0059344D" w:rsidRDefault="0059344D" w:rsidP="0059344D">
            <w:pPr>
              <w:widowControl w:val="0"/>
              <w:autoSpaceDE w:val="0"/>
              <w:autoSpaceDN w:val="0"/>
              <w:adjustRightInd w:val="0"/>
              <w:jc w:val="center"/>
              <w:rPr>
                <w:color w:val="000000"/>
              </w:rPr>
            </w:pPr>
          </w:p>
        </w:tc>
        <w:tc>
          <w:tcPr>
            <w:tcW w:w="1868" w:type="dxa"/>
            <w:shd w:val="clear" w:color="auto" w:fill="auto"/>
          </w:tcPr>
          <w:p w:rsidR="0059344D" w:rsidRPr="0059344D" w:rsidRDefault="0059344D" w:rsidP="0059344D">
            <w:pPr>
              <w:widowControl w:val="0"/>
              <w:autoSpaceDE w:val="0"/>
              <w:autoSpaceDN w:val="0"/>
              <w:adjustRightInd w:val="0"/>
              <w:jc w:val="center"/>
              <w:rPr>
                <w:color w:val="000000"/>
              </w:rPr>
            </w:pPr>
          </w:p>
        </w:tc>
        <w:tc>
          <w:tcPr>
            <w:tcW w:w="2192" w:type="dxa"/>
            <w:shd w:val="clear" w:color="auto" w:fill="auto"/>
          </w:tcPr>
          <w:p w:rsidR="0059344D" w:rsidRPr="0059344D" w:rsidRDefault="0059344D" w:rsidP="0059344D">
            <w:pPr>
              <w:widowControl w:val="0"/>
              <w:autoSpaceDE w:val="0"/>
              <w:autoSpaceDN w:val="0"/>
              <w:adjustRightInd w:val="0"/>
              <w:jc w:val="center"/>
              <w:rPr>
                <w:color w:val="000000"/>
              </w:rPr>
            </w:pPr>
          </w:p>
        </w:tc>
        <w:tc>
          <w:tcPr>
            <w:tcW w:w="1948" w:type="dxa"/>
            <w:shd w:val="clear" w:color="auto" w:fill="auto"/>
          </w:tcPr>
          <w:p w:rsidR="0059344D" w:rsidRPr="0059344D" w:rsidRDefault="0059344D" w:rsidP="0059344D">
            <w:pPr>
              <w:widowControl w:val="0"/>
              <w:autoSpaceDE w:val="0"/>
              <w:autoSpaceDN w:val="0"/>
              <w:adjustRightInd w:val="0"/>
              <w:jc w:val="center"/>
              <w:rPr>
                <w:color w:val="000000"/>
              </w:rPr>
            </w:pPr>
          </w:p>
        </w:tc>
        <w:tc>
          <w:tcPr>
            <w:tcW w:w="1695" w:type="dxa"/>
            <w:shd w:val="clear" w:color="auto" w:fill="auto"/>
          </w:tcPr>
          <w:p w:rsidR="0059344D" w:rsidRPr="0059344D" w:rsidRDefault="0059344D" w:rsidP="0059344D">
            <w:pPr>
              <w:widowControl w:val="0"/>
              <w:autoSpaceDE w:val="0"/>
              <w:autoSpaceDN w:val="0"/>
              <w:adjustRightInd w:val="0"/>
              <w:jc w:val="center"/>
              <w:rPr>
                <w:color w:val="000000"/>
              </w:rPr>
            </w:pPr>
          </w:p>
        </w:tc>
      </w:tr>
    </w:tbl>
    <w:p w:rsidR="0059344D" w:rsidRPr="0059344D"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sidRPr="0059344D">
        <w:rPr>
          <w:color w:val="000000"/>
          <w:sz w:val="30"/>
          <w:szCs w:val="30"/>
        </w:rPr>
        <w:t>.4. деловая репутация (приложить отзывы государственных заказчиков о качестве и соблюдении сроков выполнения работ, предусмотренных в соответствии с договоров за 2017, 2018 гг.). Отзывы должны быть оформлены в виде официального документа с реквизитами лица дающего отзыв, дата отзывов должна соответствовать объектам за  2017, 2018;</w:t>
      </w:r>
    </w:p>
    <w:p w:rsidR="0059344D" w:rsidRPr="0059344D"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sidRPr="0059344D">
        <w:rPr>
          <w:color w:val="000000"/>
          <w:sz w:val="30"/>
          <w:szCs w:val="30"/>
        </w:rPr>
        <w:t>.6. наличие системы менеджмента качества, подтвержденной сертификатом соответствия, выданным в Национальной системе подтверждения соответствия Республики Беларусь;</w:t>
      </w:r>
    </w:p>
    <w:p w:rsidR="0059344D" w:rsidRPr="0059344D"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sidRPr="0059344D">
        <w:rPr>
          <w:color w:val="000000"/>
          <w:sz w:val="30"/>
          <w:szCs w:val="30"/>
        </w:rPr>
        <w:t>.7. наличие декларации о соответствии или сертификата соответствия работ (с приложением заверенных копий сертификатов необходимых для выполнения всего комплекса работ по предмету заказа);</w:t>
      </w:r>
    </w:p>
    <w:p w:rsidR="0059344D"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sidRPr="0059344D">
        <w:rPr>
          <w:color w:val="000000"/>
          <w:sz w:val="30"/>
          <w:szCs w:val="30"/>
        </w:rPr>
        <w:t>.8. сведения об изменениях, вносимых в наименование участника, правопреемстве, периоде осуществления строительной деятельности</w:t>
      </w:r>
      <w:r w:rsidR="0059344D">
        <w:rPr>
          <w:color w:val="000000"/>
          <w:sz w:val="30"/>
          <w:szCs w:val="30"/>
        </w:rPr>
        <w:t>;</w:t>
      </w:r>
    </w:p>
    <w:p w:rsidR="0059344D" w:rsidRPr="0059344D"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Pr>
          <w:color w:val="000000"/>
          <w:sz w:val="30"/>
          <w:szCs w:val="30"/>
        </w:rPr>
        <w:t xml:space="preserve">.9. </w:t>
      </w:r>
      <w:r w:rsidR="0059344D" w:rsidRPr="0059344D">
        <w:rPr>
          <w:color w:val="000000"/>
          <w:sz w:val="30"/>
          <w:szCs w:val="30"/>
        </w:rPr>
        <w:t>обоснование и расчет цены предложения участника с указанием метода ее определения: Стоимость работ должна быть определена в соответствии с Положением о порядке формирования неизменной договорной (контрактной) цены на строительство объектов, утвержденным постановлением Совета Министров Республики Беларусь от 18.11.2011 г. № 1553 (с изменениями и дополнениями) с учетом продолжительности строительства</w:t>
      </w:r>
      <w:r>
        <w:rPr>
          <w:color w:val="000000"/>
          <w:sz w:val="30"/>
          <w:szCs w:val="30"/>
        </w:rPr>
        <w:t xml:space="preserve">. </w:t>
      </w:r>
      <w:r w:rsidR="0059344D" w:rsidRPr="0059344D">
        <w:rPr>
          <w:color w:val="000000"/>
          <w:sz w:val="30"/>
          <w:szCs w:val="30"/>
        </w:rPr>
        <w:t xml:space="preserve">Предложение участника должно содержать обоснование и </w:t>
      </w:r>
      <w:r w:rsidR="0059344D" w:rsidRPr="0059344D">
        <w:rPr>
          <w:color w:val="000000"/>
          <w:sz w:val="30"/>
          <w:szCs w:val="30"/>
        </w:rPr>
        <w:lastRenderedPageBreak/>
        <w:t>расчет цены предложения (смета, ведомость материалов, ведомость ЭММ, расчет стоимости).</w:t>
      </w:r>
    </w:p>
    <w:p w:rsidR="0059344D" w:rsidRPr="0059344D" w:rsidRDefault="0059344D" w:rsidP="0059344D">
      <w:pPr>
        <w:widowControl w:val="0"/>
        <w:autoSpaceDE w:val="0"/>
        <w:autoSpaceDN w:val="0"/>
        <w:adjustRightInd w:val="0"/>
        <w:ind w:firstLine="567"/>
        <w:jc w:val="both"/>
        <w:rPr>
          <w:color w:val="000000"/>
          <w:sz w:val="30"/>
          <w:szCs w:val="30"/>
        </w:rPr>
      </w:pPr>
      <w:r w:rsidRPr="0059344D">
        <w:rPr>
          <w:color w:val="000000"/>
          <w:sz w:val="30"/>
          <w:szCs w:val="30"/>
        </w:rPr>
        <w:t>Стоимость работ по текущему ремонту объекта следует определять на основании дефектного акта в соответствии с Инструкцией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от 18.11.2011 № 51 утвержденной Постановлением Министерства архитектуры и строительства Республики Беларусь с применением нормативов расхода ресурсов в натуральном выражении с использованием цен на 01.0</w:t>
      </w:r>
      <w:r>
        <w:rPr>
          <w:color w:val="000000"/>
          <w:sz w:val="30"/>
          <w:szCs w:val="30"/>
        </w:rPr>
        <w:t>8</w:t>
      </w:r>
      <w:r w:rsidRPr="0059344D">
        <w:rPr>
          <w:color w:val="000000"/>
          <w:sz w:val="30"/>
          <w:szCs w:val="30"/>
        </w:rPr>
        <w:t>.2019 республиканской информационной базы текущих цен на ресурсы.</w:t>
      </w:r>
    </w:p>
    <w:p w:rsidR="00766CF9" w:rsidRDefault="0059344D" w:rsidP="0059344D">
      <w:pPr>
        <w:widowControl w:val="0"/>
        <w:autoSpaceDE w:val="0"/>
        <w:autoSpaceDN w:val="0"/>
        <w:adjustRightInd w:val="0"/>
        <w:ind w:firstLine="567"/>
        <w:jc w:val="both"/>
        <w:rPr>
          <w:color w:val="000000"/>
          <w:sz w:val="30"/>
          <w:szCs w:val="30"/>
        </w:rPr>
      </w:pPr>
      <w:r w:rsidRPr="0059344D">
        <w:rPr>
          <w:color w:val="000000"/>
          <w:sz w:val="30"/>
          <w:szCs w:val="30"/>
        </w:rPr>
        <w:t>В случаях отсутствия в республиканской нормативной базе текущих цен на отдельные материалы, изделия и конструкции, их стоимость в расчете договорной неизменной (контрактной) цены определяется на основании самостоятельного проведенного претендентом мониторинга цен с приложением подтверждающих до</w:t>
      </w:r>
      <w:r w:rsidR="00D144AB">
        <w:rPr>
          <w:color w:val="000000"/>
          <w:sz w:val="30"/>
          <w:szCs w:val="30"/>
        </w:rPr>
        <w:t>кументов (счета-фактуры, ТТН).</w:t>
      </w:r>
    </w:p>
    <w:p w:rsidR="0059344D" w:rsidRPr="0059344D"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Pr>
          <w:color w:val="000000"/>
          <w:sz w:val="30"/>
          <w:szCs w:val="30"/>
        </w:rPr>
        <w:t xml:space="preserve">.10. </w:t>
      </w:r>
      <w:r w:rsidR="0059344D" w:rsidRPr="0059344D">
        <w:rPr>
          <w:color w:val="000000"/>
          <w:sz w:val="30"/>
          <w:szCs w:val="30"/>
        </w:rPr>
        <w:t xml:space="preserve">график производства работ. </w:t>
      </w:r>
    </w:p>
    <w:p w:rsidR="0059344D" w:rsidRPr="00B775C3"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Pr>
          <w:color w:val="000000"/>
          <w:sz w:val="30"/>
          <w:szCs w:val="30"/>
        </w:rPr>
        <w:t>.11.</w:t>
      </w:r>
      <w:r w:rsidR="00B775C3">
        <w:rPr>
          <w:color w:val="000000"/>
          <w:sz w:val="30"/>
          <w:szCs w:val="30"/>
        </w:rPr>
        <w:tab/>
        <w:t>график платежей</w:t>
      </w:r>
      <w:r w:rsidR="00B775C3" w:rsidRPr="00766CF9">
        <w:rPr>
          <w:color w:val="000000"/>
          <w:sz w:val="30"/>
          <w:szCs w:val="30"/>
        </w:rPr>
        <w:t>;</w:t>
      </w:r>
    </w:p>
    <w:p w:rsidR="0059344D"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Pr>
          <w:color w:val="000000"/>
          <w:sz w:val="30"/>
          <w:szCs w:val="30"/>
        </w:rPr>
        <w:t>.12.</w:t>
      </w:r>
      <w:r w:rsidR="0059344D" w:rsidRPr="0059344D">
        <w:rPr>
          <w:color w:val="000000"/>
          <w:sz w:val="30"/>
          <w:szCs w:val="30"/>
        </w:rPr>
        <w:tab/>
        <w:t>сведения об участнике, документально подтверждающие его организационные и финансовые возможности выполнения обязательст</w:t>
      </w:r>
      <w:r w:rsidR="00D144AB">
        <w:rPr>
          <w:color w:val="000000"/>
          <w:sz w:val="30"/>
          <w:szCs w:val="30"/>
        </w:rPr>
        <w:t>в, предусмотренных организатором</w:t>
      </w:r>
      <w:r w:rsidR="0059344D" w:rsidRPr="0059344D">
        <w:rPr>
          <w:color w:val="000000"/>
          <w:sz w:val="30"/>
          <w:szCs w:val="30"/>
        </w:rPr>
        <w:t xml:space="preserve"> </w:t>
      </w:r>
      <w:r w:rsidR="0059344D">
        <w:rPr>
          <w:color w:val="000000"/>
          <w:sz w:val="30"/>
          <w:szCs w:val="30"/>
        </w:rPr>
        <w:t>переговоров:</w:t>
      </w:r>
    </w:p>
    <w:p w:rsidR="0059344D" w:rsidRPr="0059344D" w:rsidRDefault="0059344D" w:rsidP="0059344D">
      <w:pPr>
        <w:widowControl w:val="0"/>
        <w:autoSpaceDE w:val="0"/>
        <w:autoSpaceDN w:val="0"/>
        <w:adjustRightInd w:val="0"/>
        <w:ind w:firstLine="567"/>
        <w:jc w:val="both"/>
        <w:rPr>
          <w:color w:val="000000"/>
          <w:sz w:val="30"/>
          <w:szCs w:val="30"/>
        </w:rPr>
      </w:pPr>
      <w:r w:rsidRPr="0059344D">
        <w:rPr>
          <w:color w:val="000000"/>
          <w:sz w:val="30"/>
          <w:szCs w:val="30"/>
        </w:rPr>
        <w:t>- справка о состоянии текущих (расчетных) счетов участника из банка, в котором он обслуживается об отсутствии картотеки к счету не ранее, чем на 01.07.2019 г.;</w:t>
      </w:r>
    </w:p>
    <w:p w:rsidR="0059344D" w:rsidRPr="0059344D" w:rsidRDefault="00766CF9" w:rsidP="0059344D">
      <w:pPr>
        <w:widowControl w:val="0"/>
        <w:autoSpaceDE w:val="0"/>
        <w:autoSpaceDN w:val="0"/>
        <w:adjustRightInd w:val="0"/>
        <w:ind w:firstLine="567"/>
        <w:jc w:val="both"/>
        <w:rPr>
          <w:color w:val="000000"/>
          <w:sz w:val="30"/>
          <w:szCs w:val="30"/>
        </w:rPr>
      </w:pPr>
      <w:r>
        <w:rPr>
          <w:color w:val="000000"/>
          <w:sz w:val="30"/>
          <w:szCs w:val="30"/>
        </w:rPr>
        <w:t>27</w:t>
      </w:r>
      <w:r w:rsidR="0059344D">
        <w:rPr>
          <w:color w:val="000000"/>
          <w:sz w:val="30"/>
          <w:szCs w:val="30"/>
        </w:rPr>
        <w:t xml:space="preserve">.13. </w:t>
      </w:r>
      <w:r w:rsidR="0059344D" w:rsidRPr="0059344D">
        <w:rPr>
          <w:color w:val="000000"/>
          <w:sz w:val="30"/>
          <w:szCs w:val="30"/>
        </w:rPr>
        <w:t>иные документы, предусмотренные организатором подрядных торгов в конкурсной документации, а именно:</w:t>
      </w:r>
    </w:p>
    <w:p w:rsidR="0059344D" w:rsidRPr="0059344D" w:rsidRDefault="0059344D" w:rsidP="0059344D">
      <w:pPr>
        <w:widowControl w:val="0"/>
        <w:autoSpaceDE w:val="0"/>
        <w:autoSpaceDN w:val="0"/>
        <w:adjustRightInd w:val="0"/>
        <w:ind w:firstLine="567"/>
        <w:jc w:val="both"/>
        <w:rPr>
          <w:color w:val="000000"/>
          <w:sz w:val="30"/>
          <w:szCs w:val="30"/>
        </w:rPr>
      </w:pPr>
      <w:r w:rsidRPr="0059344D">
        <w:rPr>
          <w:color w:val="000000"/>
          <w:sz w:val="30"/>
          <w:szCs w:val="30"/>
        </w:rPr>
        <w:t>- полное наименование организации, ее организационно-правовая форма, почтовый и юридический адреса, контактные телефоны центрального офиса и представительства в Республике Беларусь (если имеется), размер уставного капитала (согласно Приложению №1);</w:t>
      </w:r>
    </w:p>
    <w:p w:rsidR="0059344D" w:rsidRPr="0059344D" w:rsidRDefault="0059344D" w:rsidP="0059344D">
      <w:pPr>
        <w:widowControl w:val="0"/>
        <w:autoSpaceDE w:val="0"/>
        <w:autoSpaceDN w:val="0"/>
        <w:adjustRightInd w:val="0"/>
        <w:ind w:firstLine="567"/>
        <w:jc w:val="both"/>
        <w:rPr>
          <w:color w:val="000000"/>
          <w:sz w:val="30"/>
          <w:szCs w:val="30"/>
        </w:rPr>
      </w:pPr>
      <w:r w:rsidRPr="0059344D">
        <w:rPr>
          <w:color w:val="000000"/>
          <w:sz w:val="30"/>
          <w:szCs w:val="30"/>
        </w:rPr>
        <w:t>- сведения о лицах, контактные телефоны, уполномоченных вести дела по вопросам, относящихся к данным подрядным торгам (с приложением заверенных копий документов, подтверждающих их полномочия - доверенности).</w:t>
      </w:r>
    </w:p>
    <w:p w:rsidR="008664E2" w:rsidRDefault="008664E2" w:rsidP="00BB6128">
      <w:pPr>
        <w:tabs>
          <w:tab w:val="left" w:pos="1276"/>
          <w:tab w:val="num" w:pos="1560"/>
        </w:tabs>
        <w:spacing w:after="120"/>
        <w:ind w:firstLine="709"/>
        <w:jc w:val="both"/>
        <w:rPr>
          <w:sz w:val="30"/>
          <w:szCs w:val="30"/>
          <w:u w:val="single"/>
        </w:rPr>
      </w:pPr>
      <w:r w:rsidRPr="00112BDC">
        <w:rPr>
          <w:sz w:val="30"/>
          <w:szCs w:val="30"/>
          <w:u w:val="single"/>
        </w:rPr>
        <w:t xml:space="preserve">КОНКУРСНЫЕ ДОКУМЕНТЫ УЧАСТНИКА БУДУТ ОТКЛОНЕНЫ В СЛУЧАЕ, ЕСЛИ </w:t>
      </w:r>
      <w:r>
        <w:rPr>
          <w:sz w:val="30"/>
          <w:szCs w:val="30"/>
          <w:u w:val="single"/>
        </w:rPr>
        <w:t>НЕ ПРЕДОСТАВЛЕНЫ ДОКУМЕНТЫ,</w:t>
      </w:r>
      <w:r w:rsidR="002A444E">
        <w:rPr>
          <w:sz w:val="30"/>
          <w:szCs w:val="30"/>
          <w:u w:val="single"/>
        </w:rPr>
        <w:t xml:space="preserve"> НЕ ПОДТВЕРЖДЕНЫ ДАННЫЕ ЛИБО </w:t>
      </w:r>
      <w:r w:rsidR="00921454">
        <w:rPr>
          <w:sz w:val="30"/>
          <w:szCs w:val="30"/>
          <w:u w:val="single"/>
        </w:rPr>
        <w:t>УЧАСТНИКИ</w:t>
      </w:r>
      <w:r w:rsidR="000A00FB">
        <w:rPr>
          <w:sz w:val="30"/>
          <w:szCs w:val="30"/>
          <w:u w:val="single"/>
        </w:rPr>
        <w:t xml:space="preserve"> </w:t>
      </w:r>
      <w:r w:rsidR="002A444E">
        <w:rPr>
          <w:sz w:val="30"/>
          <w:szCs w:val="30"/>
          <w:u w:val="single"/>
        </w:rPr>
        <w:t>НЕСООТВЕТСВУЮ</w:t>
      </w:r>
      <w:r w:rsidR="00921454">
        <w:rPr>
          <w:sz w:val="30"/>
          <w:szCs w:val="30"/>
          <w:u w:val="single"/>
        </w:rPr>
        <w:t>Т</w:t>
      </w:r>
      <w:r w:rsidR="002A444E">
        <w:rPr>
          <w:sz w:val="30"/>
          <w:szCs w:val="30"/>
          <w:u w:val="single"/>
        </w:rPr>
        <w:t xml:space="preserve"> ДАННЫМ,</w:t>
      </w:r>
      <w:r w:rsidRPr="00112BDC">
        <w:rPr>
          <w:sz w:val="30"/>
          <w:szCs w:val="30"/>
          <w:u w:val="single"/>
        </w:rPr>
        <w:t xml:space="preserve"> УКАЗАНН</w:t>
      </w:r>
      <w:r>
        <w:rPr>
          <w:sz w:val="30"/>
          <w:szCs w:val="30"/>
          <w:u w:val="single"/>
        </w:rPr>
        <w:t>Ы</w:t>
      </w:r>
      <w:r w:rsidR="002A444E">
        <w:rPr>
          <w:sz w:val="30"/>
          <w:szCs w:val="30"/>
          <w:u w:val="single"/>
        </w:rPr>
        <w:t>М</w:t>
      </w:r>
      <w:r>
        <w:rPr>
          <w:sz w:val="30"/>
          <w:szCs w:val="30"/>
          <w:u w:val="single"/>
        </w:rPr>
        <w:t xml:space="preserve"> В П</w:t>
      </w:r>
      <w:r w:rsidRPr="003D6E7D">
        <w:rPr>
          <w:sz w:val="30"/>
          <w:szCs w:val="30"/>
          <w:u w:val="single"/>
        </w:rPr>
        <w:t xml:space="preserve">. </w:t>
      </w:r>
      <w:r w:rsidRPr="0084165E">
        <w:rPr>
          <w:sz w:val="30"/>
          <w:szCs w:val="30"/>
          <w:u w:val="single"/>
        </w:rPr>
        <w:t>3</w:t>
      </w:r>
      <w:r w:rsidR="0084165E" w:rsidRPr="0084165E">
        <w:rPr>
          <w:sz w:val="30"/>
          <w:szCs w:val="30"/>
          <w:u w:val="single"/>
        </w:rPr>
        <w:t>1</w:t>
      </w:r>
      <w:r w:rsidRPr="0084165E">
        <w:rPr>
          <w:sz w:val="30"/>
          <w:szCs w:val="30"/>
          <w:u w:val="single"/>
        </w:rPr>
        <w:t>, 3</w:t>
      </w:r>
      <w:r w:rsidR="0084165E" w:rsidRPr="0084165E">
        <w:rPr>
          <w:sz w:val="30"/>
          <w:szCs w:val="30"/>
          <w:u w:val="single"/>
        </w:rPr>
        <w:t>2</w:t>
      </w:r>
      <w:r w:rsidR="002A444E">
        <w:rPr>
          <w:sz w:val="30"/>
          <w:szCs w:val="30"/>
          <w:u w:val="single"/>
        </w:rPr>
        <w:t xml:space="preserve"> </w:t>
      </w:r>
      <w:r>
        <w:rPr>
          <w:sz w:val="30"/>
          <w:szCs w:val="30"/>
          <w:u w:val="single"/>
        </w:rPr>
        <w:t>ДОКУМЕНТАЦИИ</w:t>
      </w:r>
      <w:r w:rsidRPr="00112BDC">
        <w:rPr>
          <w:sz w:val="30"/>
          <w:szCs w:val="30"/>
          <w:u w:val="single"/>
        </w:rPr>
        <w:t>.</w:t>
      </w:r>
    </w:p>
    <w:p w:rsidR="00CC6131" w:rsidRDefault="008664E2" w:rsidP="00766CF9">
      <w:pPr>
        <w:numPr>
          <w:ilvl w:val="0"/>
          <w:numId w:val="5"/>
        </w:numPr>
        <w:tabs>
          <w:tab w:val="left" w:pos="1276"/>
        </w:tabs>
        <w:ind w:left="0" w:firstLine="567"/>
        <w:jc w:val="both"/>
        <w:rPr>
          <w:sz w:val="30"/>
          <w:szCs w:val="30"/>
        </w:rPr>
      </w:pPr>
      <w:r w:rsidRPr="00BB2CEF">
        <w:rPr>
          <w:sz w:val="30"/>
          <w:szCs w:val="30"/>
        </w:rPr>
        <w:t xml:space="preserve">Закупка проводится на основе переговоров в соответствии с </w:t>
      </w:r>
      <w:r w:rsidR="00ED0C81">
        <w:rPr>
          <w:sz w:val="30"/>
          <w:szCs w:val="30"/>
        </w:rPr>
        <w:t>Указом Президента Республики Беларусь от 07.06.2019 № 223 «О закупках товаров (работ, услуг) при строительстве»</w:t>
      </w:r>
      <w:r w:rsidRPr="00F36B95">
        <w:rPr>
          <w:sz w:val="30"/>
          <w:szCs w:val="30"/>
        </w:rPr>
        <w:t>, постановлением</w:t>
      </w:r>
      <w:r w:rsidRPr="00BB2CEF">
        <w:rPr>
          <w:sz w:val="30"/>
          <w:szCs w:val="30"/>
        </w:rPr>
        <w:t xml:space="preserve"> Совета Министров Республики Беларусь от 31.01.2014 № 88 «Об организации и проведении процедур закупок товаров (работ, услуг) и расчётах между заказчиком и </w:t>
      </w:r>
      <w:r w:rsidRPr="00BB2CEF">
        <w:rPr>
          <w:sz w:val="30"/>
          <w:szCs w:val="30"/>
        </w:rPr>
        <w:lastRenderedPageBreak/>
        <w:t>подрядчиком при строительстве объектов</w:t>
      </w:r>
      <w:r>
        <w:rPr>
          <w:sz w:val="30"/>
          <w:szCs w:val="30"/>
        </w:rPr>
        <w:t xml:space="preserve">» (с изменениями и дополнениями) и настоящей документацией для проведения </w:t>
      </w:r>
      <w:r w:rsidRPr="003C5FC1">
        <w:rPr>
          <w:sz w:val="30"/>
          <w:szCs w:val="30"/>
        </w:rPr>
        <w:t>процедуры переговоров.</w:t>
      </w:r>
    </w:p>
    <w:p w:rsidR="008664E2" w:rsidRPr="00AC75F8" w:rsidRDefault="008664E2" w:rsidP="00070075">
      <w:pPr>
        <w:tabs>
          <w:tab w:val="left" w:pos="1276"/>
        </w:tabs>
        <w:ind w:firstLine="3828"/>
        <w:rPr>
          <w:b/>
          <w:bCs/>
          <w:caps/>
          <w:sz w:val="30"/>
          <w:szCs w:val="30"/>
        </w:rPr>
      </w:pPr>
      <w:r w:rsidRPr="00AC75F8">
        <w:rPr>
          <w:b/>
          <w:bCs/>
          <w:caps/>
          <w:sz w:val="30"/>
          <w:szCs w:val="30"/>
        </w:rPr>
        <w:t>РАЗДЕЛ I</w:t>
      </w:r>
      <w:r w:rsidRPr="00EA31BB">
        <w:rPr>
          <w:b/>
          <w:sz w:val="30"/>
          <w:szCs w:val="30"/>
        </w:rPr>
        <w:t>I</w:t>
      </w:r>
    </w:p>
    <w:p w:rsidR="008664E2" w:rsidRPr="00AC75F8" w:rsidRDefault="008664E2" w:rsidP="00313193">
      <w:pPr>
        <w:pStyle w:val="ConsPlusNonformat"/>
        <w:tabs>
          <w:tab w:val="left" w:pos="1276"/>
          <w:tab w:val="num" w:pos="1560"/>
        </w:tabs>
        <w:jc w:val="center"/>
        <w:rPr>
          <w:rFonts w:ascii="Times New Roman" w:hAnsi="Times New Roman" w:cs="Times New Roman"/>
          <w:b/>
          <w:bCs/>
          <w:caps/>
          <w:sz w:val="30"/>
          <w:szCs w:val="30"/>
        </w:rPr>
      </w:pPr>
      <w:r w:rsidRPr="00AC75F8">
        <w:rPr>
          <w:rFonts w:ascii="Times New Roman" w:hAnsi="Times New Roman" w:cs="Times New Roman"/>
          <w:b/>
          <w:bCs/>
          <w:caps/>
          <w:sz w:val="30"/>
          <w:szCs w:val="30"/>
        </w:rPr>
        <w:t>Порядок и</w:t>
      </w:r>
      <w:r w:rsidR="00BB6128">
        <w:rPr>
          <w:rFonts w:ascii="Times New Roman" w:hAnsi="Times New Roman" w:cs="Times New Roman"/>
          <w:b/>
          <w:bCs/>
          <w:caps/>
          <w:sz w:val="30"/>
          <w:szCs w:val="30"/>
        </w:rPr>
        <w:t xml:space="preserve"> объем представления участником</w:t>
      </w:r>
    </w:p>
    <w:p w:rsidR="008664E2" w:rsidRPr="00AC75F8" w:rsidRDefault="008664E2" w:rsidP="00313193">
      <w:pPr>
        <w:pStyle w:val="ConsPlusNonformat"/>
        <w:tabs>
          <w:tab w:val="left" w:pos="1276"/>
          <w:tab w:val="num" w:pos="1560"/>
        </w:tabs>
        <w:jc w:val="center"/>
        <w:rPr>
          <w:rFonts w:ascii="Times New Roman" w:hAnsi="Times New Roman" w:cs="Times New Roman"/>
          <w:b/>
          <w:bCs/>
          <w:caps/>
          <w:sz w:val="30"/>
          <w:szCs w:val="30"/>
        </w:rPr>
      </w:pPr>
      <w:r w:rsidRPr="00AC75F8">
        <w:rPr>
          <w:rFonts w:ascii="Times New Roman" w:hAnsi="Times New Roman" w:cs="Times New Roman"/>
          <w:b/>
          <w:bCs/>
          <w:caps/>
          <w:sz w:val="30"/>
          <w:szCs w:val="30"/>
        </w:rPr>
        <w:t>предложений для переговоров</w:t>
      </w:r>
    </w:p>
    <w:p w:rsidR="008664E2" w:rsidRPr="00AC75F8" w:rsidRDefault="008664E2" w:rsidP="00313193">
      <w:pPr>
        <w:numPr>
          <w:ilvl w:val="0"/>
          <w:numId w:val="5"/>
        </w:numPr>
        <w:tabs>
          <w:tab w:val="left" w:pos="1276"/>
          <w:tab w:val="num" w:pos="1560"/>
        </w:tabs>
        <w:ind w:left="0" w:firstLine="720"/>
        <w:jc w:val="both"/>
        <w:rPr>
          <w:sz w:val="30"/>
          <w:szCs w:val="30"/>
        </w:rPr>
      </w:pPr>
      <w:r w:rsidRPr="00AC75F8">
        <w:rPr>
          <w:sz w:val="30"/>
          <w:szCs w:val="30"/>
        </w:rPr>
        <w:t>Участник (претендент) должен изучить документацию по размещению заказа на основе переговоров. Если участник не представит всю требуемую в соответствии с данными документами информацию или подаст предложение, не отвечающее требованиям документации по размещению заказа на основе переговоров, то это яв</w:t>
      </w:r>
      <w:r w:rsidR="00E6516A">
        <w:rPr>
          <w:sz w:val="30"/>
          <w:szCs w:val="30"/>
        </w:rPr>
        <w:t>ляется</w:t>
      </w:r>
      <w:r w:rsidRPr="00AC75F8">
        <w:rPr>
          <w:sz w:val="30"/>
          <w:szCs w:val="30"/>
        </w:rPr>
        <w:t xml:space="preserve"> основанием для снятия его предложения с рассмотрения.</w:t>
      </w:r>
    </w:p>
    <w:p w:rsidR="008664E2" w:rsidRPr="00FF2745" w:rsidRDefault="008664E2" w:rsidP="00313193">
      <w:pPr>
        <w:numPr>
          <w:ilvl w:val="0"/>
          <w:numId w:val="5"/>
        </w:numPr>
        <w:tabs>
          <w:tab w:val="left" w:pos="1276"/>
          <w:tab w:val="num" w:pos="1560"/>
        </w:tabs>
        <w:ind w:left="0" w:firstLine="720"/>
        <w:jc w:val="both"/>
        <w:rPr>
          <w:sz w:val="30"/>
          <w:szCs w:val="30"/>
        </w:rPr>
      </w:pPr>
      <w:r w:rsidRPr="00AC75F8">
        <w:rPr>
          <w:sz w:val="30"/>
          <w:szCs w:val="30"/>
        </w:rPr>
        <w:t xml:space="preserve">Предложение участника (претендента) переговоров должно </w:t>
      </w:r>
      <w:r w:rsidRPr="00FF2745">
        <w:rPr>
          <w:sz w:val="30"/>
          <w:szCs w:val="30"/>
        </w:rPr>
        <w:t>содержать все документы, перечисленные в п.</w:t>
      </w:r>
      <w:r w:rsidR="00A94981" w:rsidRPr="00FF2745">
        <w:rPr>
          <w:sz w:val="30"/>
          <w:szCs w:val="30"/>
        </w:rPr>
        <w:t xml:space="preserve"> </w:t>
      </w:r>
      <w:r w:rsidR="00766CF9">
        <w:rPr>
          <w:sz w:val="30"/>
          <w:szCs w:val="30"/>
        </w:rPr>
        <w:t>26</w:t>
      </w:r>
      <w:r w:rsidRPr="00FF2745">
        <w:rPr>
          <w:sz w:val="30"/>
          <w:szCs w:val="30"/>
        </w:rPr>
        <w:t>.</w:t>
      </w:r>
      <w:r w:rsidR="00766CF9">
        <w:rPr>
          <w:sz w:val="30"/>
          <w:szCs w:val="30"/>
        </w:rPr>
        <w:t xml:space="preserve"> и п. 27</w:t>
      </w:r>
      <w:r w:rsidR="0007065B" w:rsidRPr="00FF2745">
        <w:rPr>
          <w:sz w:val="30"/>
          <w:szCs w:val="30"/>
        </w:rPr>
        <w:t>.</w:t>
      </w:r>
      <w:r w:rsidR="00070075">
        <w:rPr>
          <w:sz w:val="30"/>
          <w:szCs w:val="30"/>
        </w:rPr>
        <w:t xml:space="preserve"> В случае невыполнения данного требования конкурсная комиссия вп</w:t>
      </w:r>
      <w:r w:rsidR="00BE0F96">
        <w:rPr>
          <w:sz w:val="30"/>
          <w:szCs w:val="30"/>
        </w:rPr>
        <w:t>раве отклонить предложение участника от дальнейшего участия в процедуре закупки.</w:t>
      </w:r>
    </w:p>
    <w:p w:rsidR="008664E2" w:rsidRPr="00FF2745" w:rsidRDefault="008664E2" w:rsidP="00313193">
      <w:pPr>
        <w:numPr>
          <w:ilvl w:val="0"/>
          <w:numId w:val="5"/>
        </w:numPr>
        <w:tabs>
          <w:tab w:val="left" w:pos="1276"/>
          <w:tab w:val="num" w:pos="1560"/>
        </w:tabs>
        <w:ind w:left="0" w:firstLine="720"/>
        <w:jc w:val="both"/>
        <w:rPr>
          <w:sz w:val="30"/>
          <w:szCs w:val="30"/>
        </w:rPr>
      </w:pPr>
      <w:r w:rsidRPr="00FF2745">
        <w:rPr>
          <w:sz w:val="30"/>
          <w:szCs w:val="30"/>
        </w:rPr>
        <w:t xml:space="preserve">Предложение для переговоров представляется </w:t>
      </w:r>
      <w:r w:rsidR="00B775C3">
        <w:rPr>
          <w:sz w:val="30"/>
          <w:szCs w:val="30"/>
        </w:rPr>
        <w:t xml:space="preserve">в </w:t>
      </w:r>
      <w:r w:rsidR="00B775C3" w:rsidRPr="00447170">
        <w:rPr>
          <w:sz w:val="28"/>
          <w:szCs w:val="28"/>
        </w:rPr>
        <w:t>запечатанном и скрепленном печатью конверте</w:t>
      </w:r>
      <w:r w:rsidR="00B775C3">
        <w:rPr>
          <w:sz w:val="28"/>
          <w:szCs w:val="28"/>
        </w:rPr>
        <w:t>.</w:t>
      </w:r>
    </w:p>
    <w:p w:rsidR="008664E2" w:rsidRPr="009A3552" w:rsidRDefault="008664E2" w:rsidP="00313193">
      <w:pPr>
        <w:numPr>
          <w:ilvl w:val="0"/>
          <w:numId w:val="5"/>
        </w:numPr>
        <w:tabs>
          <w:tab w:val="left" w:pos="1276"/>
          <w:tab w:val="num" w:pos="1560"/>
        </w:tabs>
        <w:ind w:left="0" w:firstLine="720"/>
        <w:jc w:val="both"/>
        <w:rPr>
          <w:sz w:val="30"/>
          <w:szCs w:val="30"/>
        </w:rPr>
      </w:pPr>
      <w:r w:rsidRPr="00AC75F8">
        <w:rPr>
          <w:sz w:val="30"/>
          <w:szCs w:val="30"/>
        </w:rPr>
        <w:t xml:space="preserve">Участник (претендент) </w:t>
      </w:r>
      <w:r>
        <w:rPr>
          <w:sz w:val="30"/>
          <w:szCs w:val="30"/>
        </w:rPr>
        <w:t xml:space="preserve">может </w:t>
      </w:r>
      <w:r w:rsidRPr="00AC75F8">
        <w:rPr>
          <w:sz w:val="30"/>
          <w:szCs w:val="30"/>
        </w:rPr>
        <w:t>включ</w:t>
      </w:r>
      <w:r>
        <w:rPr>
          <w:sz w:val="30"/>
          <w:szCs w:val="30"/>
        </w:rPr>
        <w:t>ить</w:t>
      </w:r>
      <w:r w:rsidRPr="00AC75F8">
        <w:rPr>
          <w:sz w:val="30"/>
          <w:szCs w:val="30"/>
        </w:rPr>
        <w:t xml:space="preserve"> в состав предложения для переговоров условия </w:t>
      </w:r>
      <w:r>
        <w:rPr>
          <w:sz w:val="30"/>
          <w:szCs w:val="30"/>
        </w:rPr>
        <w:t>договора</w:t>
      </w:r>
      <w:r w:rsidRPr="00AC75F8">
        <w:rPr>
          <w:sz w:val="30"/>
          <w:szCs w:val="30"/>
        </w:rPr>
        <w:t xml:space="preserve">, </w:t>
      </w:r>
      <w:r w:rsidRPr="009A3552">
        <w:rPr>
          <w:sz w:val="30"/>
          <w:szCs w:val="30"/>
        </w:rPr>
        <w:t>не являющиеся предметом рассмотрения на переговорах и не указанные в документации для переговоров, если данные условия являются существенными для участника.</w:t>
      </w:r>
    </w:p>
    <w:p w:rsidR="008664E2" w:rsidRPr="00153B65" w:rsidRDefault="008664E2" w:rsidP="00313193">
      <w:pPr>
        <w:numPr>
          <w:ilvl w:val="0"/>
          <w:numId w:val="5"/>
        </w:numPr>
        <w:tabs>
          <w:tab w:val="left" w:pos="1276"/>
          <w:tab w:val="num" w:pos="1560"/>
        </w:tabs>
        <w:ind w:left="0" w:firstLine="720"/>
        <w:jc w:val="both"/>
        <w:rPr>
          <w:sz w:val="30"/>
          <w:szCs w:val="30"/>
        </w:rPr>
      </w:pPr>
      <w:r w:rsidRPr="00153B65">
        <w:rPr>
          <w:sz w:val="30"/>
          <w:szCs w:val="30"/>
        </w:rPr>
        <w:t>Участник переговоров имеет право указать в предложении сведения, положительно характеризующие его квалификацию и (или) качество предлагаемого им товара</w:t>
      </w:r>
      <w:r w:rsidR="00BB6128">
        <w:rPr>
          <w:sz w:val="30"/>
          <w:szCs w:val="30"/>
        </w:rPr>
        <w:t xml:space="preserve"> (оказываемой услуги)</w:t>
      </w:r>
      <w:r w:rsidRPr="00153B65">
        <w:rPr>
          <w:sz w:val="30"/>
          <w:szCs w:val="30"/>
        </w:rPr>
        <w:t>. Данные сведения будут приниматься конкурсной комиссией во внимание при прочих равных показателях с другими участниками переговоров.</w:t>
      </w:r>
    </w:p>
    <w:p w:rsidR="008664E2" w:rsidRPr="0088395E" w:rsidRDefault="008664E2" w:rsidP="00313193">
      <w:pPr>
        <w:numPr>
          <w:ilvl w:val="0"/>
          <w:numId w:val="5"/>
        </w:numPr>
        <w:tabs>
          <w:tab w:val="left" w:pos="1276"/>
          <w:tab w:val="num" w:pos="1560"/>
        </w:tabs>
        <w:ind w:left="0" w:firstLine="720"/>
        <w:jc w:val="both"/>
        <w:rPr>
          <w:sz w:val="30"/>
          <w:szCs w:val="30"/>
        </w:rPr>
      </w:pPr>
      <w:r w:rsidRPr="00AC75F8">
        <w:rPr>
          <w:sz w:val="30"/>
          <w:szCs w:val="30"/>
        </w:rPr>
        <w:t>Предложение должн</w:t>
      </w:r>
      <w:r w:rsidR="00766CF9">
        <w:rPr>
          <w:sz w:val="30"/>
          <w:szCs w:val="30"/>
        </w:rPr>
        <w:t xml:space="preserve">о быть представлено </w:t>
      </w:r>
      <w:r w:rsidR="002172DC">
        <w:rPr>
          <w:sz w:val="30"/>
          <w:szCs w:val="30"/>
        </w:rPr>
        <w:t>организатору</w:t>
      </w:r>
      <w:r w:rsidRPr="00AC75F8">
        <w:rPr>
          <w:sz w:val="30"/>
          <w:szCs w:val="30"/>
        </w:rPr>
        <w:t xml:space="preserve"> в срок, указанный в приглашении. В случае изменения этого срока все участники </w:t>
      </w:r>
      <w:r w:rsidRPr="0088395E">
        <w:rPr>
          <w:sz w:val="30"/>
          <w:szCs w:val="30"/>
        </w:rPr>
        <w:t>будут уведомлены</w:t>
      </w:r>
      <w:r w:rsidR="00A94981">
        <w:rPr>
          <w:sz w:val="30"/>
          <w:szCs w:val="30"/>
        </w:rPr>
        <w:t xml:space="preserve"> посредством</w:t>
      </w:r>
      <w:r w:rsidR="000F7270">
        <w:rPr>
          <w:sz w:val="30"/>
          <w:szCs w:val="30"/>
        </w:rPr>
        <w:t xml:space="preserve"> электронной почты</w:t>
      </w:r>
      <w:r w:rsidRPr="0088395E">
        <w:rPr>
          <w:sz w:val="30"/>
          <w:szCs w:val="30"/>
        </w:rPr>
        <w:t>.</w:t>
      </w:r>
    </w:p>
    <w:p w:rsidR="008664E2" w:rsidRPr="00AC75F8" w:rsidRDefault="008664E2" w:rsidP="00313193">
      <w:pPr>
        <w:tabs>
          <w:tab w:val="left" w:pos="1276"/>
          <w:tab w:val="num" w:pos="1560"/>
        </w:tabs>
        <w:ind w:firstLine="720"/>
        <w:jc w:val="both"/>
        <w:rPr>
          <w:sz w:val="30"/>
          <w:szCs w:val="30"/>
        </w:rPr>
      </w:pPr>
      <w:r w:rsidRPr="0088395E">
        <w:rPr>
          <w:sz w:val="30"/>
          <w:szCs w:val="30"/>
        </w:rPr>
        <w:t>Запоздавшие предложения</w:t>
      </w:r>
      <w:r w:rsidRPr="00AC75F8">
        <w:rPr>
          <w:sz w:val="30"/>
          <w:szCs w:val="30"/>
        </w:rPr>
        <w:t xml:space="preserve"> после истечения срока для подготовки и </w:t>
      </w:r>
      <w:r w:rsidR="00BE4912">
        <w:rPr>
          <w:sz w:val="30"/>
          <w:szCs w:val="30"/>
        </w:rPr>
        <w:t xml:space="preserve">подачи предложений </w:t>
      </w:r>
      <w:r w:rsidR="002172DC">
        <w:rPr>
          <w:sz w:val="30"/>
          <w:szCs w:val="30"/>
        </w:rPr>
        <w:t>организатором</w:t>
      </w:r>
      <w:r w:rsidRPr="00AC75F8">
        <w:rPr>
          <w:sz w:val="30"/>
          <w:szCs w:val="30"/>
        </w:rPr>
        <w:t xml:space="preserve"> не принимаются и не рассматриваются конкурсной комиссией организатора.</w:t>
      </w:r>
    </w:p>
    <w:p w:rsidR="005976E3" w:rsidRDefault="008664E2" w:rsidP="00313193">
      <w:pPr>
        <w:numPr>
          <w:ilvl w:val="0"/>
          <w:numId w:val="5"/>
        </w:numPr>
        <w:tabs>
          <w:tab w:val="left" w:pos="1276"/>
          <w:tab w:val="num" w:pos="1560"/>
        </w:tabs>
        <w:ind w:left="0" w:firstLine="720"/>
        <w:jc w:val="both"/>
        <w:rPr>
          <w:sz w:val="30"/>
          <w:szCs w:val="30"/>
        </w:rPr>
      </w:pPr>
      <w:r w:rsidRPr="00AC75F8">
        <w:rPr>
          <w:sz w:val="30"/>
          <w:szCs w:val="30"/>
        </w:rPr>
        <w:t>Конкурсная комиссия может просить участников дать разъяснения по представленным ими предложениям для переговоров. При этом не допускается изменение сути предложений. Не допускается также изменение цены предложения или внесение других изменений и (или) дополнений, вследствие которых предложение, не соответствующее требованиям конкурсных документов, стало бы соответствовать этим требованиям</w:t>
      </w:r>
      <w:r w:rsidR="00366DC4">
        <w:rPr>
          <w:sz w:val="30"/>
          <w:szCs w:val="30"/>
        </w:rPr>
        <w:t>, за исключением</w:t>
      </w:r>
      <w:r w:rsidR="005976E3">
        <w:rPr>
          <w:sz w:val="30"/>
          <w:szCs w:val="30"/>
        </w:rPr>
        <w:t>:</w:t>
      </w:r>
    </w:p>
    <w:p w:rsidR="005976E3" w:rsidRDefault="005976E3" w:rsidP="00313193">
      <w:pPr>
        <w:pStyle w:val="a5"/>
        <w:numPr>
          <w:ilvl w:val="0"/>
          <w:numId w:val="3"/>
        </w:numPr>
        <w:tabs>
          <w:tab w:val="left" w:pos="1276"/>
          <w:tab w:val="num" w:pos="1560"/>
        </w:tabs>
        <w:spacing w:after="0" w:line="240" w:lineRule="auto"/>
        <w:ind w:left="0" w:firstLine="709"/>
        <w:jc w:val="both"/>
        <w:rPr>
          <w:rFonts w:ascii="Times New Roman" w:hAnsi="Times New Roman"/>
          <w:sz w:val="30"/>
          <w:szCs w:val="30"/>
        </w:rPr>
      </w:pPr>
      <w:r>
        <w:rPr>
          <w:rFonts w:ascii="Times New Roman" w:hAnsi="Times New Roman"/>
          <w:sz w:val="30"/>
          <w:szCs w:val="30"/>
        </w:rPr>
        <w:t xml:space="preserve">исправления </w:t>
      </w:r>
      <w:r w:rsidR="00921454">
        <w:rPr>
          <w:rFonts w:ascii="Times New Roman" w:hAnsi="Times New Roman"/>
          <w:sz w:val="30"/>
          <w:szCs w:val="30"/>
        </w:rPr>
        <w:t xml:space="preserve">арифметических </w:t>
      </w:r>
      <w:r>
        <w:rPr>
          <w:rFonts w:ascii="Times New Roman" w:hAnsi="Times New Roman"/>
          <w:sz w:val="30"/>
          <w:szCs w:val="30"/>
        </w:rPr>
        <w:t>ошибок;</w:t>
      </w:r>
    </w:p>
    <w:p w:rsidR="005976E3" w:rsidRDefault="008664E2" w:rsidP="00313193">
      <w:pPr>
        <w:pStyle w:val="a5"/>
        <w:numPr>
          <w:ilvl w:val="0"/>
          <w:numId w:val="3"/>
        </w:numPr>
        <w:tabs>
          <w:tab w:val="left" w:pos="1276"/>
          <w:tab w:val="num" w:pos="1560"/>
        </w:tabs>
        <w:spacing w:after="0" w:line="240" w:lineRule="auto"/>
        <w:ind w:left="0" w:firstLine="709"/>
        <w:jc w:val="both"/>
        <w:rPr>
          <w:rFonts w:ascii="Times New Roman" w:hAnsi="Times New Roman"/>
          <w:sz w:val="30"/>
          <w:szCs w:val="30"/>
        </w:rPr>
      </w:pPr>
      <w:r w:rsidRPr="005976E3">
        <w:rPr>
          <w:rFonts w:ascii="Times New Roman" w:hAnsi="Times New Roman"/>
          <w:sz w:val="30"/>
          <w:szCs w:val="30"/>
        </w:rPr>
        <w:t xml:space="preserve">процедуры </w:t>
      </w:r>
      <w:r w:rsidR="00366DC4" w:rsidRPr="005976E3">
        <w:rPr>
          <w:rFonts w:ascii="Times New Roman" w:hAnsi="Times New Roman"/>
          <w:sz w:val="30"/>
          <w:szCs w:val="30"/>
        </w:rPr>
        <w:t>улучшения предложения для переговоров</w:t>
      </w:r>
      <w:r w:rsidRPr="005976E3">
        <w:rPr>
          <w:rFonts w:ascii="Times New Roman" w:hAnsi="Times New Roman"/>
          <w:sz w:val="30"/>
          <w:szCs w:val="30"/>
        </w:rPr>
        <w:t>.</w:t>
      </w:r>
    </w:p>
    <w:p w:rsidR="008664E2" w:rsidRPr="005976E3" w:rsidRDefault="008664E2" w:rsidP="00313193">
      <w:pPr>
        <w:pStyle w:val="a5"/>
        <w:tabs>
          <w:tab w:val="left" w:pos="1276"/>
          <w:tab w:val="num" w:pos="1560"/>
        </w:tabs>
        <w:spacing w:after="0" w:line="240" w:lineRule="auto"/>
        <w:ind w:left="0" w:firstLine="709"/>
        <w:jc w:val="both"/>
        <w:rPr>
          <w:rFonts w:ascii="Times New Roman" w:hAnsi="Times New Roman"/>
          <w:sz w:val="30"/>
          <w:szCs w:val="30"/>
        </w:rPr>
      </w:pPr>
      <w:r w:rsidRPr="005976E3">
        <w:rPr>
          <w:rFonts w:ascii="Times New Roman" w:hAnsi="Times New Roman"/>
          <w:sz w:val="30"/>
          <w:szCs w:val="30"/>
        </w:rPr>
        <w:t>Разъяснения представляются не позднее одного рабочего дня с даты п</w:t>
      </w:r>
      <w:r w:rsidR="00766CF9">
        <w:rPr>
          <w:rFonts w:ascii="Times New Roman" w:hAnsi="Times New Roman"/>
          <w:sz w:val="30"/>
          <w:szCs w:val="30"/>
        </w:rPr>
        <w:t xml:space="preserve">оступления запроса </w:t>
      </w:r>
      <w:r w:rsidR="002172DC">
        <w:rPr>
          <w:rFonts w:ascii="Times New Roman" w:hAnsi="Times New Roman"/>
          <w:sz w:val="30"/>
          <w:szCs w:val="30"/>
        </w:rPr>
        <w:t>Организатора</w:t>
      </w:r>
      <w:r w:rsidRPr="005976E3">
        <w:rPr>
          <w:rFonts w:ascii="Times New Roman" w:hAnsi="Times New Roman"/>
          <w:sz w:val="30"/>
          <w:szCs w:val="30"/>
        </w:rPr>
        <w:t xml:space="preserve"> переговоров претенденту.</w:t>
      </w:r>
    </w:p>
    <w:p w:rsidR="002172DC" w:rsidRDefault="002172DC" w:rsidP="00BE0F96">
      <w:pPr>
        <w:rPr>
          <w:b/>
          <w:bCs/>
          <w:caps/>
          <w:sz w:val="30"/>
          <w:szCs w:val="30"/>
        </w:rPr>
      </w:pPr>
    </w:p>
    <w:p w:rsidR="008664E2" w:rsidRPr="00AC75F8" w:rsidRDefault="008664E2" w:rsidP="0059344D">
      <w:pPr>
        <w:ind w:firstLine="4111"/>
        <w:rPr>
          <w:b/>
          <w:bCs/>
          <w:caps/>
          <w:sz w:val="30"/>
          <w:szCs w:val="30"/>
        </w:rPr>
      </w:pPr>
      <w:r w:rsidRPr="00AC75F8">
        <w:rPr>
          <w:b/>
          <w:bCs/>
          <w:caps/>
          <w:sz w:val="30"/>
          <w:szCs w:val="30"/>
        </w:rPr>
        <w:t xml:space="preserve">РАЗДЕЛ </w:t>
      </w:r>
      <w:r>
        <w:rPr>
          <w:b/>
          <w:bCs/>
          <w:caps/>
          <w:sz w:val="30"/>
          <w:szCs w:val="30"/>
          <w:lang w:val="en-US"/>
        </w:rPr>
        <w:t>I</w:t>
      </w:r>
      <w:r w:rsidR="00BB6128">
        <w:rPr>
          <w:b/>
          <w:bCs/>
          <w:caps/>
          <w:sz w:val="30"/>
          <w:szCs w:val="30"/>
          <w:lang w:val="en-US"/>
        </w:rPr>
        <w:t>II</w:t>
      </w:r>
    </w:p>
    <w:p w:rsidR="008664E2" w:rsidRPr="00B84C29" w:rsidRDefault="008664E2" w:rsidP="00313193">
      <w:pPr>
        <w:widowControl w:val="0"/>
        <w:tabs>
          <w:tab w:val="left" w:pos="1276"/>
          <w:tab w:val="num" w:pos="1560"/>
          <w:tab w:val="left" w:pos="1701"/>
        </w:tabs>
        <w:ind w:firstLine="720"/>
        <w:jc w:val="center"/>
        <w:rPr>
          <w:b/>
          <w:color w:val="000000"/>
          <w:sz w:val="30"/>
          <w:szCs w:val="30"/>
        </w:rPr>
      </w:pPr>
      <w:r w:rsidRPr="00B84C29">
        <w:rPr>
          <w:b/>
          <w:color w:val="000000"/>
          <w:sz w:val="30"/>
          <w:szCs w:val="30"/>
        </w:rPr>
        <w:t>УСЛОВИЯ ПРОВЕДЕНИЯ ПЕРЕГОВОРОВ И ЗАКЛЮЧЕНИЯ ДОГОВОРА</w:t>
      </w:r>
    </w:p>
    <w:p w:rsidR="008664E2" w:rsidRPr="00AC75F8" w:rsidRDefault="008664E2" w:rsidP="00313193">
      <w:pPr>
        <w:numPr>
          <w:ilvl w:val="0"/>
          <w:numId w:val="5"/>
        </w:numPr>
        <w:tabs>
          <w:tab w:val="left" w:pos="1276"/>
          <w:tab w:val="num" w:pos="1560"/>
        </w:tabs>
        <w:ind w:left="0" w:firstLine="720"/>
        <w:jc w:val="both"/>
        <w:rPr>
          <w:sz w:val="30"/>
          <w:szCs w:val="30"/>
        </w:rPr>
      </w:pPr>
      <w:r w:rsidRPr="00AC75F8">
        <w:rPr>
          <w:sz w:val="30"/>
          <w:szCs w:val="30"/>
        </w:rPr>
        <w:t>К участию в процедуре переговоров допускаются все участники, удовлетворяющие требованиям</w:t>
      </w:r>
      <w:r>
        <w:rPr>
          <w:sz w:val="30"/>
          <w:szCs w:val="30"/>
        </w:rPr>
        <w:t xml:space="preserve">, указанным </w:t>
      </w:r>
      <w:r w:rsidRPr="00AC75F8">
        <w:rPr>
          <w:sz w:val="30"/>
          <w:szCs w:val="30"/>
        </w:rPr>
        <w:t>в настоящей документации. Предложения иных участников будут отклонены.</w:t>
      </w:r>
    </w:p>
    <w:p w:rsidR="008664E2" w:rsidRPr="00AC75F8" w:rsidRDefault="008664E2" w:rsidP="00313193">
      <w:pPr>
        <w:numPr>
          <w:ilvl w:val="0"/>
          <w:numId w:val="5"/>
        </w:numPr>
        <w:tabs>
          <w:tab w:val="left" w:pos="1276"/>
          <w:tab w:val="num" w:pos="1560"/>
        </w:tabs>
        <w:ind w:left="0" w:firstLine="720"/>
        <w:jc w:val="both"/>
        <w:rPr>
          <w:sz w:val="30"/>
          <w:szCs w:val="30"/>
        </w:rPr>
      </w:pPr>
      <w:r w:rsidRPr="00AC75F8">
        <w:rPr>
          <w:sz w:val="30"/>
          <w:szCs w:val="30"/>
        </w:rPr>
        <w:t>Участник переговоров несет все расходы, связанные с подготовкой и подачей своего предложения.</w:t>
      </w:r>
    </w:p>
    <w:p w:rsidR="008664E2" w:rsidRDefault="008664E2" w:rsidP="00313193">
      <w:pPr>
        <w:numPr>
          <w:ilvl w:val="0"/>
          <w:numId w:val="5"/>
        </w:numPr>
        <w:tabs>
          <w:tab w:val="left" w:pos="1276"/>
          <w:tab w:val="num" w:pos="1560"/>
        </w:tabs>
        <w:ind w:left="0" w:firstLine="720"/>
        <w:jc w:val="both"/>
        <w:rPr>
          <w:sz w:val="30"/>
          <w:szCs w:val="30"/>
        </w:rPr>
      </w:pPr>
      <w:r w:rsidRPr="00AC75F8">
        <w:rPr>
          <w:sz w:val="30"/>
          <w:szCs w:val="30"/>
        </w:rPr>
        <w:t>Любой участник (претендент) переговоров вп</w:t>
      </w:r>
      <w:r w:rsidR="00766CF9">
        <w:rPr>
          <w:sz w:val="30"/>
          <w:szCs w:val="30"/>
        </w:rPr>
        <w:t xml:space="preserve">раве обратиться к </w:t>
      </w:r>
      <w:r w:rsidR="002172DC">
        <w:rPr>
          <w:sz w:val="30"/>
          <w:szCs w:val="30"/>
        </w:rPr>
        <w:t>организатору</w:t>
      </w:r>
      <w:r>
        <w:rPr>
          <w:sz w:val="30"/>
          <w:szCs w:val="30"/>
        </w:rPr>
        <w:t xml:space="preserve"> </w:t>
      </w:r>
      <w:r w:rsidRPr="00AC75F8">
        <w:rPr>
          <w:sz w:val="30"/>
          <w:szCs w:val="30"/>
        </w:rPr>
        <w:t>с запросом о разъяснен</w:t>
      </w:r>
      <w:r>
        <w:rPr>
          <w:sz w:val="30"/>
          <w:szCs w:val="30"/>
        </w:rPr>
        <w:t>ии документации для переговоров</w:t>
      </w:r>
      <w:r w:rsidRPr="00AC75F8">
        <w:rPr>
          <w:sz w:val="30"/>
          <w:szCs w:val="30"/>
        </w:rPr>
        <w:t>.</w:t>
      </w:r>
    </w:p>
    <w:p w:rsidR="008664E2" w:rsidRDefault="008664E2" w:rsidP="00313193">
      <w:pPr>
        <w:numPr>
          <w:ilvl w:val="0"/>
          <w:numId w:val="5"/>
        </w:numPr>
        <w:tabs>
          <w:tab w:val="left" w:pos="1276"/>
          <w:tab w:val="num" w:pos="1560"/>
        </w:tabs>
        <w:ind w:left="0" w:firstLine="720"/>
        <w:jc w:val="both"/>
        <w:rPr>
          <w:sz w:val="30"/>
          <w:szCs w:val="30"/>
        </w:rPr>
      </w:pPr>
      <w:r w:rsidRPr="00AC75F8">
        <w:rPr>
          <w:sz w:val="30"/>
          <w:szCs w:val="30"/>
        </w:rPr>
        <w:t xml:space="preserve">Обмен документами и сведениями между учреждением и участниками может осуществляться </w:t>
      </w:r>
      <w:r w:rsidRPr="00284CA0">
        <w:rPr>
          <w:sz w:val="30"/>
          <w:szCs w:val="30"/>
        </w:rPr>
        <w:t>посредством почты или факсимильной связи, доставки курьером (нарочно).</w:t>
      </w:r>
    </w:p>
    <w:p w:rsidR="008664E2" w:rsidRDefault="008664E2" w:rsidP="00313193">
      <w:pPr>
        <w:numPr>
          <w:ilvl w:val="0"/>
          <w:numId w:val="5"/>
        </w:numPr>
        <w:tabs>
          <w:tab w:val="left" w:pos="1276"/>
          <w:tab w:val="num" w:pos="1560"/>
        </w:tabs>
        <w:ind w:left="0" w:firstLine="720"/>
        <w:jc w:val="both"/>
        <w:rPr>
          <w:sz w:val="30"/>
          <w:szCs w:val="30"/>
        </w:rPr>
      </w:pPr>
      <w:r w:rsidRPr="00AC75F8">
        <w:rPr>
          <w:sz w:val="30"/>
          <w:szCs w:val="30"/>
        </w:rPr>
        <w:t>На заседание комиссии, в присутствии представителей участников (претендентов) оглашаются наименование, юридический адрес каждого претендента и представленные им д</w:t>
      </w:r>
      <w:r>
        <w:rPr>
          <w:sz w:val="30"/>
          <w:szCs w:val="30"/>
        </w:rPr>
        <w:t>окументы.</w:t>
      </w:r>
    </w:p>
    <w:p w:rsidR="008664E2" w:rsidRPr="00284CA0" w:rsidRDefault="008664E2" w:rsidP="00313193">
      <w:pPr>
        <w:numPr>
          <w:ilvl w:val="0"/>
          <w:numId w:val="5"/>
        </w:numPr>
        <w:tabs>
          <w:tab w:val="left" w:pos="1276"/>
          <w:tab w:val="num" w:pos="1560"/>
        </w:tabs>
        <w:ind w:left="0" w:firstLine="720"/>
        <w:jc w:val="both"/>
        <w:rPr>
          <w:sz w:val="30"/>
          <w:szCs w:val="30"/>
        </w:rPr>
      </w:pPr>
      <w:r w:rsidRPr="00AC75F8">
        <w:rPr>
          <w:sz w:val="30"/>
          <w:szCs w:val="30"/>
        </w:rPr>
        <w:t xml:space="preserve">Участники, </w:t>
      </w:r>
      <w:r w:rsidR="00766CF9">
        <w:rPr>
          <w:sz w:val="30"/>
          <w:szCs w:val="30"/>
        </w:rPr>
        <w:t xml:space="preserve">зарегистрированные </w:t>
      </w:r>
      <w:r w:rsidR="002172DC">
        <w:rPr>
          <w:sz w:val="30"/>
          <w:szCs w:val="30"/>
        </w:rPr>
        <w:t>организатором</w:t>
      </w:r>
      <w:r w:rsidRPr="00AC75F8">
        <w:rPr>
          <w:sz w:val="30"/>
          <w:szCs w:val="30"/>
        </w:rPr>
        <w:t xml:space="preserve"> и представившие документы, вправе присутствовать на заседании конкурсной комиссии при </w:t>
      </w:r>
      <w:r w:rsidR="00F16A03">
        <w:rPr>
          <w:sz w:val="30"/>
          <w:szCs w:val="30"/>
        </w:rPr>
        <w:t>открытии</w:t>
      </w:r>
      <w:r w:rsidR="00F16A03" w:rsidRPr="00893866">
        <w:rPr>
          <w:sz w:val="30"/>
          <w:szCs w:val="30"/>
        </w:rPr>
        <w:t xml:space="preserve"> п</w:t>
      </w:r>
      <w:r w:rsidR="00766CF9">
        <w:rPr>
          <w:sz w:val="30"/>
          <w:szCs w:val="30"/>
        </w:rPr>
        <w:t>редложений для переговоров.</w:t>
      </w:r>
    </w:p>
    <w:p w:rsidR="008664E2" w:rsidRPr="00284CA0" w:rsidRDefault="008664E2" w:rsidP="00313193">
      <w:pPr>
        <w:numPr>
          <w:ilvl w:val="0"/>
          <w:numId w:val="5"/>
        </w:numPr>
        <w:tabs>
          <w:tab w:val="left" w:pos="1276"/>
          <w:tab w:val="num" w:pos="1560"/>
        </w:tabs>
        <w:ind w:left="0" w:firstLine="720"/>
        <w:jc w:val="both"/>
        <w:rPr>
          <w:sz w:val="30"/>
          <w:szCs w:val="30"/>
        </w:rPr>
      </w:pPr>
      <w:r w:rsidRPr="00284CA0">
        <w:rPr>
          <w:sz w:val="30"/>
          <w:szCs w:val="30"/>
        </w:rPr>
        <w:t>Участники должны иметь</w:t>
      </w:r>
      <w:r w:rsidR="00284CA0" w:rsidRPr="00284CA0">
        <w:rPr>
          <w:sz w:val="30"/>
          <w:szCs w:val="30"/>
        </w:rPr>
        <w:t xml:space="preserve"> при себе</w:t>
      </w:r>
      <w:r w:rsidRPr="00284CA0">
        <w:rPr>
          <w:sz w:val="30"/>
          <w:szCs w:val="30"/>
        </w:rPr>
        <w:t xml:space="preserve"> следующие документы, удостоверяющие их полномочия:</w:t>
      </w:r>
    </w:p>
    <w:p w:rsidR="00284CA0" w:rsidRDefault="008664E2" w:rsidP="00313193">
      <w:pPr>
        <w:tabs>
          <w:tab w:val="left" w:pos="1276"/>
          <w:tab w:val="num" w:pos="1560"/>
        </w:tabs>
        <w:jc w:val="both"/>
        <w:rPr>
          <w:sz w:val="30"/>
          <w:szCs w:val="30"/>
        </w:rPr>
      </w:pPr>
      <w:r w:rsidRPr="00284CA0">
        <w:rPr>
          <w:sz w:val="30"/>
          <w:szCs w:val="30"/>
        </w:rPr>
        <w:t xml:space="preserve">- представители организаций </w:t>
      </w:r>
      <w:r w:rsidR="00AD3640">
        <w:rPr>
          <w:sz w:val="30"/>
          <w:szCs w:val="30"/>
        </w:rPr>
        <w:t>–</w:t>
      </w:r>
      <w:r w:rsidRPr="00284CA0">
        <w:rPr>
          <w:sz w:val="30"/>
          <w:szCs w:val="30"/>
        </w:rPr>
        <w:t xml:space="preserve"> доверенность и до</w:t>
      </w:r>
      <w:r w:rsidR="00284CA0" w:rsidRPr="00284CA0">
        <w:rPr>
          <w:sz w:val="30"/>
          <w:szCs w:val="30"/>
        </w:rPr>
        <w:t>кумент, удостоверяющий личность;</w:t>
      </w:r>
    </w:p>
    <w:p w:rsidR="00F36B95" w:rsidRDefault="00284CA0" w:rsidP="00313193">
      <w:pPr>
        <w:tabs>
          <w:tab w:val="left" w:pos="1276"/>
          <w:tab w:val="num" w:pos="1560"/>
        </w:tabs>
        <w:jc w:val="both"/>
        <w:rPr>
          <w:sz w:val="30"/>
          <w:szCs w:val="30"/>
        </w:rPr>
      </w:pPr>
      <w:r>
        <w:rPr>
          <w:sz w:val="30"/>
          <w:szCs w:val="30"/>
        </w:rPr>
        <w:t xml:space="preserve">- </w:t>
      </w:r>
      <w:r w:rsidRPr="00284CA0">
        <w:rPr>
          <w:sz w:val="30"/>
          <w:szCs w:val="30"/>
        </w:rPr>
        <w:t>в случае представительства без доверенности (</w:t>
      </w:r>
      <w:r>
        <w:rPr>
          <w:sz w:val="30"/>
          <w:szCs w:val="30"/>
        </w:rPr>
        <w:t>руководитель</w:t>
      </w:r>
      <w:r w:rsidRPr="00284CA0">
        <w:rPr>
          <w:sz w:val="30"/>
          <w:szCs w:val="30"/>
        </w:rPr>
        <w:t xml:space="preserve">) </w:t>
      </w:r>
      <w:r w:rsidR="00AD3640">
        <w:rPr>
          <w:sz w:val="30"/>
          <w:szCs w:val="30"/>
        </w:rPr>
        <w:t>–</w:t>
      </w:r>
      <w:r w:rsidR="008664E2" w:rsidRPr="00284CA0">
        <w:rPr>
          <w:sz w:val="30"/>
          <w:szCs w:val="30"/>
        </w:rPr>
        <w:t xml:space="preserve"> документы, подтверждающие полномочия (</w:t>
      </w:r>
      <w:r w:rsidRPr="00284CA0">
        <w:rPr>
          <w:sz w:val="30"/>
          <w:szCs w:val="30"/>
        </w:rPr>
        <w:t xml:space="preserve">копия </w:t>
      </w:r>
      <w:r w:rsidR="008664E2" w:rsidRPr="00284CA0">
        <w:rPr>
          <w:sz w:val="30"/>
          <w:szCs w:val="30"/>
        </w:rPr>
        <w:t>при</w:t>
      </w:r>
      <w:r w:rsidRPr="00284CA0">
        <w:rPr>
          <w:sz w:val="30"/>
          <w:szCs w:val="30"/>
        </w:rPr>
        <w:t>каза о назначении руководителя) и документ, удостоверяющий личность</w:t>
      </w:r>
      <w:r w:rsidR="00F36B95">
        <w:rPr>
          <w:sz w:val="30"/>
          <w:szCs w:val="30"/>
        </w:rPr>
        <w:t>.</w:t>
      </w:r>
    </w:p>
    <w:p w:rsidR="000B5A3F" w:rsidRPr="00F36B95" w:rsidRDefault="008664E2" w:rsidP="00313193">
      <w:pPr>
        <w:pStyle w:val="a5"/>
        <w:numPr>
          <w:ilvl w:val="0"/>
          <w:numId w:val="5"/>
        </w:numPr>
        <w:tabs>
          <w:tab w:val="left" w:pos="1276"/>
          <w:tab w:val="num" w:pos="1560"/>
        </w:tabs>
        <w:spacing w:after="0" w:line="240" w:lineRule="auto"/>
        <w:ind w:left="0" w:firstLine="709"/>
        <w:jc w:val="both"/>
        <w:rPr>
          <w:rFonts w:ascii="Times New Roman" w:hAnsi="Times New Roman"/>
          <w:sz w:val="30"/>
          <w:szCs w:val="30"/>
        </w:rPr>
      </w:pPr>
      <w:r w:rsidRPr="00F36B95">
        <w:rPr>
          <w:rFonts w:ascii="Times New Roman" w:hAnsi="Times New Roman"/>
          <w:sz w:val="30"/>
          <w:szCs w:val="30"/>
        </w:rPr>
        <w:t xml:space="preserve">После </w:t>
      </w:r>
      <w:r w:rsidR="00F16A03" w:rsidRPr="00F36B95">
        <w:rPr>
          <w:rFonts w:ascii="Times New Roman" w:hAnsi="Times New Roman"/>
          <w:sz w:val="30"/>
          <w:szCs w:val="30"/>
        </w:rPr>
        <w:t>открытия предложений</w:t>
      </w:r>
      <w:r w:rsidR="009B44A2">
        <w:rPr>
          <w:rFonts w:ascii="Times New Roman" w:hAnsi="Times New Roman"/>
          <w:sz w:val="30"/>
          <w:szCs w:val="30"/>
        </w:rPr>
        <w:t xml:space="preserve"> для переговоров, </w:t>
      </w:r>
      <w:r w:rsidRPr="00F36B95">
        <w:rPr>
          <w:rFonts w:ascii="Times New Roman" w:hAnsi="Times New Roman"/>
          <w:sz w:val="30"/>
          <w:szCs w:val="30"/>
        </w:rPr>
        <w:t xml:space="preserve">конкурсная комиссия рассматривает поступившие в её адрес предложения и направляет приглашение посредством </w:t>
      </w:r>
      <w:r w:rsidR="00284CA0" w:rsidRPr="00F36B95">
        <w:rPr>
          <w:rFonts w:ascii="Times New Roman" w:hAnsi="Times New Roman"/>
          <w:sz w:val="30"/>
          <w:szCs w:val="30"/>
        </w:rPr>
        <w:t>электронной почты</w:t>
      </w:r>
      <w:r w:rsidRPr="00F36B95">
        <w:rPr>
          <w:rFonts w:ascii="Times New Roman" w:hAnsi="Times New Roman"/>
          <w:sz w:val="30"/>
          <w:szCs w:val="30"/>
        </w:rPr>
        <w:t xml:space="preserve"> участнику (претенденту), предложение которого соответствует условиям переговоров, с просьбой принять участие </w:t>
      </w:r>
      <w:r w:rsidRPr="00F36B95">
        <w:rPr>
          <w:rFonts w:ascii="Times New Roman" w:hAnsi="Times New Roman"/>
          <w:b/>
          <w:sz w:val="30"/>
          <w:szCs w:val="30"/>
        </w:rPr>
        <w:t xml:space="preserve">в процедуре </w:t>
      </w:r>
      <w:r w:rsidR="0063799C">
        <w:rPr>
          <w:rFonts w:ascii="Times New Roman" w:hAnsi="Times New Roman"/>
          <w:b/>
          <w:sz w:val="30"/>
          <w:szCs w:val="30"/>
        </w:rPr>
        <w:t xml:space="preserve">улучшения </w:t>
      </w:r>
      <w:r w:rsidR="000B5A3F" w:rsidRPr="00F36B95">
        <w:rPr>
          <w:rFonts w:ascii="Times New Roman" w:hAnsi="Times New Roman"/>
          <w:b/>
          <w:sz w:val="30"/>
          <w:szCs w:val="30"/>
        </w:rPr>
        <w:t>предложения</w:t>
      </w:r>
      <w:r w:rsidR="009C0E5E" w:rsidRPr="00F36B95">
        <w:rPr>
          <w:rFonts w:ascii="Times New Roman" w:hAnsi="Times New Roman"/>
          <w:b/>
          <w:sz w:val="30"/>
          <w:szCs w:val="30"/>
        </w:rPr>
        <w:t xml:space="preserve"> для переговоров</w:t>
      </w:r>
      <w:r w:rsidRPr="00F36B95">
        <w:rPr>
          <w:rFonts w:ascii="Times New Roman" w:hAnsi="Times New Roman"/>
          <w:sz w:val="30"/>
          <w:szCs w:val="30"/>
        </w:rPr>
        <w:t>.</w:t>
      </w:r>
    </w:p>
    <w:p w:rsidR="009C0E5E" w:rsidRPr="009C0E5E" w:rsidRDefault="009C0E5E" w:rsidP="00313193">
      <w:pPr>
        <w:tabs>
          <w:tab w:val="left" w:pos="1276"/>
          <w:tab w:val="num" w:pos="1560"/>
        </w:tabs>
        <w:ind w:firstLine="709"/>
        <w:jc w:val="both"/>
        <w:rPr>
          <w:sz w:val="30"/>
          <w:szCs w:val="30"/>
          <w:highlight w:val="yellow"/>
        </w:rPr>
      </w:pPr>
      <w:r w:rsidRPr="009C0E5E">
        <w:rPr>
          <w:sz w:val="30"/>
          <w:szCs w:val="30"/>
        </w:rPr>
        <w:t>В процедуре улучшения предложения для переговоров</w:t>
      </w:r>
      <w:r w:rsidR="00AE797E" w:rsidRPr="00AE797E">
        <w:rPr>
          <w:sz w:val="30"/>
          <w:szCs w:val="30"/>
        </w:rPr>
        <w:t xml:space="preserve"> </w:t>
      </w:r>
      <w:r w:rsidR="00AE797E" w:rsidRPr="005976E3">
        <w:rPr>
          <w:sz w:val="30"/>
          <w:szCs w:val="30"/>
        </w:rPr>
        <w:t>(добровольного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w:t>
      </w:r>
      <w:r w:rsidR="00AE797E">
        <w:rPr>
          <w:sz w:val="30"/>
          <w:szCs w:val="30"/>
        </w:rPr>
        <w:t>)</w:t>
      </w:r>
      <w:r w:rsidRPr="009C0E5E">
        <w:rPr>
          <w:sz w:val="30"/>
          <w:szCs w:val="30"/>
        </w:rPr>
        <w:t xml:space="preserve"> имеют право участвовать все участники, допущенные к переговорам. Участник вправе не участвовать в процедуре улучшения предложения для переговоров, при этом его предложение остается действующим с предложенными им первоначальными условиями. Предложение участника, в соответствии с которым условия, содержащиеся в документации для переговоров, могут быть ухудшены, не рассматривается.</w:t>
      </w:r>
    </w:p>
    <w:p w:rsidR="008664E2" w:rsidRPr="00AE797E" w:rsidRDefault="000B5A3F" w:rsidP="00313193">
      <w:pPr>
        <w:tabs>
          <w:tab w:val="left" w:pos="1276"/>
          <w:tab w:val="num" w:pos="1560"/>
        </w:tabs>
        <w:ind w:firstLine="709"/>
        <w:jc w:val="both"/>
        <w:rPr>
          <w:sz w:val="30"/>
          <w:szCs w:val="30"/>
        </w:rPr>
      </w:pPr>
      <w:r>
        <w:rPr>
          <w:sz w:val="30"/>
          <w:szCs w:val="30"/>
        </w:rPr>
        <w:lastRenderedPageBreak/>
        <w:t>Процедура</w:t>
      </w:r>
      <w:r w:rsidRPr="000B5A3F">
        <w:rPr>
          <w:sz w:val="30"/>
          <w:szCs w:val="30"/>
        </w:rPr>
        <w:t xml:space="preserve"> </w:t>
      </w:r>
      <w:r w:rsidR="0063799C">
        <w:rPr>
          <w:sz w:val="30"/>
          <w:szCs w:val="30"/>
        </w:rPr>
        <w:t>улучшения</w:t>
      </w:r>
      <w:r w:rsidRPr="00284CA0">
        <w:rPr>
          <w:sz w:val="30"/>
          <w:szCs w:val="30"/>
        </w:rPr>
        <w:t xml:space="preserve"> предложения</w:t>
      </w:r>
      <w:r w:rsidR="009C0E5E" w:rsidRPr="00284CA0">
        <w:rPr>
          <w:sz w:val="30"/>
          <w:szCs w:val="30"/>
        </w:rPr>
        <w:t xml:space="preserve"> для переговоров</w:t>
      </w:r>
      <w:r w:rsidR="008664E2" w:rsidRPr="00284CA0">
        <w:rPr>
          <w:sz w:val="30"/>
          <w:szCs w:val="30"/>
        </w:rPr>
        <w:t xml:space="preserve"> проводится в соответствии с «Положением о порядке организации и прове</w:t>
      </w:r>
      <w:r w:rsidR="00F16A03" w:rsidRPr="00284CA0">
        <w:rPr>
          <w:sz w:val="30"/>
          <w:szCs w:val="30"/>
        </w:rPr>
        <w:t>дения процедур закупок товаров (</w:t>
      </w:r>
      <w:r w:rsidR="008664E2" w:rsidRPr="00284CA0">
        <w:rPr>
          <w:sz w:val="30"/>
          <w:szCs w:val="30"/>
        </w:rPr>
        <w:t xml:space="preserve">работ, услуг) при </w:t>
      </w:r>
      <w:r w:rsidR="008664E2" w:rsidRPr="00AE797E">
        <w:rPr>
          <w:sz w:val="30"/>
          <w:szCs w:val="30"/>
        </w:rPr>
        <w:t>строительстве объектов», утвержденным постановлением Совета Министров Республики Беларусь от 31 января 2014 № 88 (</w:t>
      </w:r>
      <w:r w:rsidR="00953A8F" w:rsidRPr="00AE797E">
        <w:rPr>
          <w:sz w:val="30"/>
          <w:szCs w:val="30"/>
        </w:rPr>
        <w:t>с изменениями и дополнениями</w:t>
      </w:r>
      <w:r w:rsidR="008664E2" w:rsidRPr="00AE797E">
        <w:rPr>
          <w:sz w:val="30"/>
          <w:szCs w:val="30"/>
        </w:rPr>
        <w:t>)</w:t>
      </w:r>
      <w:r w:rsidR="00284CA0" w:rsidRPr="00AE797E">
        <w:rPr>
          <w:sz w:val="30"/>
          <w:szCs w:val="30"/>
        </w:rPr>
        <w:t>.</w:t>
      </w:r>
    </w:p>
    <w:p w:rsidR="008664E2" w:rsidRPr="00313193" w:rsidRDefault="000B5A3F" w:rsidP="00313193">
      <w:pPr>
        <w:numPr>
          <w:ilvl w:val="0"/>
          <w:numId w:val="5"/>
        </w:numPr>
        <w:tabs>
          <w:tab w:val="left" w:pos="1276"/>
          <w:tab w:val="num" w:pos="1560"/>
        </w:tabs>
        <w:ind w:left="0" w:firstLine="720"/>
        <w:jc w:val="both"/>
        <w:rPr>
          <w:sz w:val="30"/>
          <w:szCs w:val="30"/>
        </w:rPr>
      </w:pPr>
      <w:r w:rsidRPr="00313193">
        <w:rPr>
          <w:b/>
          <w:i/>
          <w:sz w:val="30"/>
          <w:szCs w:val="30"/>
        </w:rPr>
        <w:t xml:space="preserve">Процедура </w:t>
      </w:r>
      <w:r w:rsidR="0063799C" w:rsidRPr="00313193">
        <w:rPr>
          <w:b/>
          <w:i/>
          <w:sz w:val="30"/>
          <w:szCs w:val="30"/>
        </w:rPr>
        <w:t>улучшения</w:t>
      </w:r>
      <w:r w:rsidRPr="00313193">
        <w:rPr>
          <w:b/>
          <w:i/>
          <w:sz w:val="30"/>
          <w:szCs w:val="30"/>
        </w:rPr>
        <w:t xml:space="preserve"> предложения</w:t>
      </w:r>
      <w:r w:rsidR="009C0E5E" w:rsidRPr="00313193">
        <w:rPr>
          <w:sz w:val="30"/>
          <w:szCs w:val="30"/>
        </w:rPr>
        <w:t xml:space="preserve"> для переговоров</w:t>
      </w:r>
      <w:r w:rsidR="008664E2" w:rsidRPr="00313193">
        <w:rPr>
          <w:sz w:val="30"/>
          <w:szCs w:val="30"/>
        </w:rPr>
        <w:t xml:space="preserve"> будет пров</w:t>
      </w:r>
      <w:r w:rsidR="000772F4" w:rsidRPr="00313193">
        <w:rPr>
          <w:sz w:val="30"/>
          <w:szCs w:val="30"/>
        </w:rPr>
        <w:t>едена в</w:t>
      </w:r>
      <w:r w:rsidR="008664E2" w:rsidRPr="00313193">
        <w:rPr>
          <w:sz w:val="30"/>
          <w:szCs w:val="30"/>
        </w:rPr>
        <w:t xml:space="preserve"> </w:t>
      </w:r>
      <w:r w:rsidR="00AE797E" w:rsidRPr="00313193">
        <w:rPr>
          <w:b/>
          <w:sz w:val="30"/>
          <w:szCs w:val="30"/>
        </w:rPr>
        <w:t>1</w:t>
      </w:r>
      <w:r w:rsidR="0059344D">
        <w:rPr>
          <w:b/>
          <w:sz w:val="30"/>
          <w:szCs w:val="30"/>
        </w:rPr>
        <w:t>1:00</w:t>
      </w:r>
      <w:r w:rsidR="00AE797E" w:rsidRPr="00313193">
        <w:rPr>
          <w:b/>
          <w:sz w:val="30"/>
          <w:szCs w:val="30"/>
        </w:rPr>
        <w:t xml:space="preserve">  </w:t>
      </w:r>
      <w:r w:rsidR="009B44A2">
        <w:rPr>
          <w:b/>
          <w:sz w:val="30"/>
          <w:szCs w:val="30"/>
        </w:rPr>
        <w:t>27</w:t>
      </w:r>
      <w:r w:rsidR="00AE797E" w:rsidRPr="00313193">
        <w:rPr>
          <w:b/>
          <w:sz w:val="30"/>
          <w:szCs w:val="30"/>
        </w:rPr>
        <w:t>.</w:t>
      </w:r>
      <w:r w:rsidR="009E17FF" w:rsidRPr="00313193">
        <w:rPr>
          <w:b/>
          <w:sz w:val="30"/>
          <w:szCs w:val="30"/>
        </w:rPr>
        <w:t>0</w:t>
      </w:r>
      <w:r w:rsidR="0059344D">
        <w:rPr>
          <w:b/>
          <w:sz w:val="30"/>
          <w:szCs w:val="30"/>
        </w:rPr>
        <w:t>8</w:t>
      </w:r>
      <w:r w:rsidR="008664E2" w:rsidRPr="00313193">
        <w:rPr>
          <w:b/>
          <w:sz w:val="30"/>
          <w:szCs w:val="30"/>
        </w:rPr>
        <w:t>.201</w:t>
      </w:r>
      <w:r w:rsidR="00BB6128">
        <w:rPr>
          <w:b/>
          <w:sz w:val="30"/>
          <w:szCs w:val="30"/>
        </w:rPr>
        <w:t>9</w:t>
      </w:r>
      <w:r w:rsidR="008664E2" w:rsidRPr="00313193">
        <w:rPr>
          <w:b/>
          <w:sz w:val="30"/>
          <w:szCs w:val="30"/>
        </w:rPr>
        <w:t xml:space="preserve"> г.</w:t>
      </w:r>
    </w:p>
    <w:p w:rsidR="008664E2" w:rsidRPr="00E73A33" w:rsidRDefault="008664E2" w:rsidP="00313193">
      <w:pPr>
        <w:numPr>
          <w:ilvl w:val="0"/>
          <w:numId w:val="5"/>
        </w:numPr>
        <w:tabs>
          <w:tab w:val="left" w:pos="1276"/>
          <w:tab w:val="num" w:pos="1560"/>
        </w:tabs>
        <w:ind w:left="0" w:firstLine="720"/>
        <w:jc w:val="both"/>
        <w:rPr>
          <w:sz w:val="30"/>
          <w:szCs w:val="30"/>
        </w:rPr>
      </w:pPr>
      <w:r w:rsidRPr="00E73A33">
        <w:rPr>
          <w:sz w:val="30"/>
          <w:szCs w:val="30"/>
        </w:rPr>
        <w:t xml:space="preserve">Не позднее следующего дня после </w:t>
      </w:r>
      <w:r w:rsidR="000B5A3F">
        <w:rPr>
          <w:sz w:val="30"/>
          <w:szCs w:val="30"/>
        </w:rPr>
        <w:t>процедуры</w:t>
      </w:r>
      <w:r w:rsidR="000B5A3F" w:rsidRPr="000B5A3F">
        <w:rPr>
          <w:sz w:val="30"/>
          <w:szCs w:val="30"/>
        </w:rPr>
        <w:t xml:space="preserve"> </w:t>
      </w:r>
      <w:r w:rsidR="0063799C">
        <w:rPr>
          <w:sz w:val="30"/>
          <w:szCs w:val="30"/>
        </w:rPr>
        <w:t>улучшения</w:t>
      </w:r>
      <w:r w:rsidR="000B5A3F" w:rsidRPr="000B5A3F">
        <w:rPr>
          <w:sz w:val="30"/>
          <w:szCs w:val="30"/>
        </w:rPr>
        <w:t xml:space="preserve"> предложения</w:t>
      </w:r>
      <w:r w:rsidR="009C0E5E">
        <w:rPr>
          <w:sz w:val="30"/>
          <w:szCs w:val="30"/>
        </w:rPr>
        <w:t xml:space="preserve"> для переговоров</w:t>
      </w:r>
      <w:r w:rsidRPr="000B5A3F">
        <w:rPr>
          <w:sz w:val="30"/>
          <w:szCs w:val="30"/>
        </w:rPr>
        <w:t>, проводится</w:t>
      </w:r>
      <w:r w:rsidRPr="00E73A33">
        <w:rPr>
          <w:sz w:val="30"/>
          <w:szCs w:val="30"/>
        </w:rPr>
        <w:t xml:space="preserve"> оценка предложений.</w:t>
      </w:r>
    </w:p>
    <w:p w:rsidR="008664E2" w:rsidRPr="00584513" w:rsidRDefault="008664E2" w:rsidP="00313193">
      <w:pPr>
        <w:numPr>
          <w:ilvl w:val="0"/>
          <w:numId w:val="5"/>
        </w:numPr>
        <w:tabs>
          <w:tab w:val="left" w:pos="1276"/>
          <w:tab w:val="num" w:pos="1560"/>
        </w:tabs>
        <w:ind w:left="0" w:firstLine="720"/>
        <w:jc w:val="both"/>
        <w:rPr>
          <w:sz w:val="30"/>
          <w:szCs w:val="30"/>
        </w:rPr>
      </w:pPr>
      <w:r w:rsidRPr="00AC75F8">
        <w:rPr>
          <w:bCs/>
          <w:spacing w:val="-6"/>
          <w:sz w:val="30"/>
          <w:szCs w:val="30"/>
        </w:rPr>
        <w:t>Р</w:t>
      </w:r>
      <w:r w:rsidRPr="00AC75F8">
        <w:rPr>
          <w:spacing w:val="-6"/>
          <w:sz w:val="30"/>
          <w:szCs w:val="30"/>
        </w:rPr>
        <w:t xml:space="preserve">ешения конкурсная комиссия принимает простым большинством голосов в соответствии с требованиями настоящей документации (оценка предложений участников проводится комиссией с учетом критериев, приведенных в настоящей документации и принятой методики оценки предложений, оформляется итоговым протоколом и представляется </w:t>
      </w:r>
      <w:r>
        <w:rPr>
          <w:spacing w:val="-6"/>
          <w:sz w:val="30"/>
          <w:szCs w:val="30"/>
        </w:rPr>
        <w:t>руководителю организатора</w:t>
      </w:r>
      <w:r w:rsidRPr="00AC75F8">
        <w:rPr>
          <w:spacing w:val="-6"/>
          <w:sz w:val="30"/>
          <w:szCs w:val="30"/>
        </w:rPr>
        <w:t xml:space="preserve"> для утверждения</w:t>
      </w:r>
      <w:r>
        <w:rPr>
          <w:spacing w:val="-6"/>
          <w:sz w:val="30"/>
          <w:szCs w:val="30"/>
        </w:rPr>
        <w:t>).</w:t>
      </w:r>
    </w:p>
    <w:p w:rsidR="008664E2" w:rsidRPr="00584513" w:rsidRDefault="008664E2" w:rsidP="00313193">
      <w:pPr>
        <w:numPr>
          <w:ilvl w:val="0"/>
          <w:numId w:val="5"/>
        </w:numPr>
        <w:tabs>
          <w:tab w:val="left" w:pos="1276"/>
          <w:tab w:val="num" w:pos="1560"/>
        </w:tabs>
        <w:ind w:left="0" w:firstLine="720"/>
        <w:jc w:val="both"/>
        <w:rPr>
          <w:sz w:val="30"/>
          <w:szCs w:val="30"/>
        </w:rPr>
      </w:pPr>
      <w:r w:rsidRPr="00AC75F8">
        <w:rPr>
          <w:bCs/>
          <w:spacing w:val="-6"/>
          <w:sz w:val="30"/>
          <w:szCs w:val="30"/>
        </w:rPr>
        <w:t>Информация о рассмотрении предложений для переговоров и их оценке не подлежит разглашению.</w:t>
      </w:r>
    </w:p>
    <w:p w:rsidR="008664E2" w:rsidRPr="00584513" w:rsidRDefault="008664E2" w:rsidP="00313193">
      <w:pPr>
        <w:numPr>
          <w:ilvl w:val="0"/>
          <w:numId w:val="5"/>
        </w:numPr>
        <w:tabs>
          <w:tab w:val="left" w:pos="1276"/>
          <w:tab w:val="num" w:pos="1560"/>
        </w:tabs>
        <w:ind w:left="0" w:firstLine="720"/>
        <w:jc w:val="both"/>
        <w:rPr>
          <w:sz w:val="30"/>
          <w:szCs w:val="30"/>
        </w:rPr>
      </w:pPr>
      <w:r w:rsidRPr="00AC75F8">
        <w:rPr>
          <w:bCs/>
          <w:spacing w:val="-6"/>
          <w:sz w:val="30"/>
          <w:szCs w:val="30"/>
        </w:rPr>
        <w:t>П</w:t>
      </w:r>
      <w:r w:rsidRPr="00AC75F8">
        <w:rPr>
          <w:sz w:val="30"/>
          <w:szCs w:val="30"/>
        </w:rPr>
        <w:t>ри обнаружении ошибок в документации по размещению заказа на участие в переговорах участнику необходимо уведомить об этом конкурсную комиссию по закупке</w:t>
      </w:r>
      <w:r w:rsidRPr="00AC75F8">
        <w:rPr>
          <w:iCs/>
          <w:sz w:val="30"/>
          <w:szCs w:val="30"/>
        </w:rPr>
        <w:t xml:space="preserve"> до истечения срока, указанного в настоящей документации по размещению заказа на основе переговоров, в противном случае претензии связанные с вышеуказанными ошибками комиссией не принимаются.</w:t>
      </w:r>
    </w:p>
    <w:p w:rsidR="008664E2" w:rsidRPr="00054298" w:rsidRDefault="002C2AF4" w:rsidP="00313193">
      <w:pPr>
        <w:numPr>
          <w:ilvl w:val="0"/>
          <w:numId w:val="5"/>
        </w:numPr>
        <w:tabs>
          <w:tab w:val="left" w:pos="1276"/>
          <w:tab w:val="num" w:pos="1560"/>
        </w:tabs>
        <w:ind w:left="0" w:firstLine="720"/>
        <w:jc w:val="both"/>
        <w:rPr>
          <w:sz w:val="30"/>
          <w:szCs w:val="30"/>
        </w:rPr>
      </w:pPr>
      <w:r w:rsidRPr="00054298">
        <w:rPr>
          <w:iCs/>
          <w:sz w:val="30"/>
          <w:szCs w:val="30"/>
        </w:rPr>
        <w:t xml:space="preserve">Извещение участников </w:t>
      </w:r>
      <w:r w:rsidR="008664E2" w:rsidRPr="00054298">
        <w:rPr>
          <w:bCs/>
          <w:sz w:val="30"/>
          <w:szCs w:val="30"/>
        </w:rPr>
        <w:t xml:space="preserve">о результатах </w:t>
      </w:r>
      <w:r w:rsidRPr="00054298">
        <w:rPr>
          <w:bCs/>
          <w:sz w:val="30"/>
          <w:szCs w:val="30"/>
        </w:rPr>
        <w:t xml:space="preserve">проведения </w:t>
      </w:r>
      <w:r w:rsidR="008664E2" w:rsidRPr="00054298">
        <w:rPr>
          <w:sz w:val="30"/>
          <w:szCs w:val="30"/>
        </w:rPr>
        <w:t>переговоров</w:t>
      </w:r>
      <w:r w:rsidR="00AE797E" w:rsidRPr="00AE797E">
        <w:rPr>
          <w:sz w:val="30"/>
          <w:szCs w:val="30"/>
        </w:rPr>
        <w:t xml:space="preserve"> </w:t>
      </w:r>
      <w:r w:rsidRPr="00054298">
        <w:rPr>
          <w:bCs/>
          <w:sz w:val="30"/>
          <w:szCs w:val="30"/>
        </w:rPr>
        <w:t xml:space="preserve">осуществляется в электронной форме </w:t>
      </w:r>
      <w:r w:rsidR="008664E2" w:rsidRPr="00054298">
        <w:rPr>
          <w:bCs/>
          <w:sz w:val="30"/>
          <w:szCs w:val="30"/>
        </w:rPr>
        <w:t>в течение 2-х рабочих дней после</w:t>
      </w:r>
      <w:r w:rsidR="008664E2" w:rsidRPr="00054298">
        <w:rPr>
          <w:sz w:val="30"/>
          <w:szCs w:val="30"/>
        </w:rPr>
        <w:t xml:space="preserve"> утверждения </w:t>
      </w:r>
      <w:r w:rsidR="00274195" w:rsidRPr="00054298">
        <w:rPr>
          <w:sz w:val="30"/>
          <w:szCs w:val="30"/>
        </w:rPr>
        <w:t>протокола</w:t>
      </w:r>
      <w:r w:rsidR="00054298" w:rsidRPr="00054298">
        <w:rPr>
          <w:sz w:val="30"/>
          <w:szCs w:val="30"/>
        </w:rPr>
        <w:t xml:space="preserve"> заседания комиссии.</w:t>
      </w:r>
    </w:p>
    <w:p w:rsidR="008664E2" w:rsidRPr="00284CA0" w:rsidRDefault="008664E2" w:rsidP="00313193">
      <w:pPr>
        <w:numPr>
          <w:ilvl w:val="0"/>
          <w:numId w:val="5"/>
        </w:numPr>
        <w:tabs>
          <w:tab w:val="left" w:pos="1276"/>
          <w:tab w:val="num" w:pos="1560"/>
        </w:tabs>
        <w:ind w:left="0" w:firstLine="720"/>
        <w:jc w:val="both"/>
        <w:rPr>
          <w:sz w:val="30"/>
          <w:szCs w:val="30"/>
        </w:rPr>
      </w:pPr>
      <w:r w:rsidRPr="00BA53BE">
        <w:rPr>
          <w:sz w:val="30"/>
          <w:szCs w:val="30"/>
        </w:rPr>
        <w:t xml:space="preserve">По решению конкурсной комиссии предложение </w:t>
      </w:r>
      <w:r w:rsidRPr="00284CA0">
        <w:rPr>
          <w:sz w:val="30"/>
          <w:szCs w:val="30"/>
        </w:rPr>
        <w:t>участника переговоров может быть отклонено, а сам участник отстранен от дальнейшего участия в переговорах, если:</w:t>
      </w:r>
    </w:p>
    <w:p w:rsidR="008664E2" w:rsidRPr="00284CA0" w:rsidRDefault="008664E2" w:rsidP="00313193">
      <w:pPr>
        <w:pStyle w:val="31"/>
        <w:widowControl w:val="0"/>
        <w:tabs>
          <w:tab w:val="left" w:pos="0"/>
          <w:tab w:val="left" w:pos="709"/>
          <w:tab w:val="left" w:pos="1276"/>
          <w:tab w:val="num" w:pos="1560"/>
          <w:tab w:val="left" w:pos="1701"/>
        </w:tabs>
        <w:spacing w:after="0"/>
        <w:ind w:right="142"/>
        <w:jc w:val="both"/>
        <w:rPr>
          <w:iCs/>
          <w:sz w:val="30"/>
          <w:szCs w:val="30"/>
        </w:rPr>
      </w:pPr>
      <w:r w:rsidRPr="00284CA0">
        <w:rPr>
          <w:iCs/>
          <w:sz w:val="30"/>
          <w:szCs w:val="30"/>
        </w:rPr>
        <w:t>- предложение содержит условия, не соответствующие условиям переговоров или предложение оформлено с нарушением требований настоящей документации;</w:t>
      </w:r>
    </w:p>
    <w:p w:rsidR="008664E2" w:rsidRPr="00284CA0" w:rsidRDefault="008664E2" w:rsidP="00313193">
      <w:pPr>
        <w:tabs>
          <w:tab w:val="left" w:pos="1276"/>
          <w:tab w:val="num" w:pos="1560"/>
          <w:tab w:val="left" w:pos="1701"/>
        </w:tabs>
        <w:autoSpaceDE w:val="0"/>
        <w:autoSpaceDN w:val="0"/>
        <w:adjustRightInd w:val="0"/>
        <w:ind w:right="142"/>
        <w:jc w:val="both"/>
        <w:rPr>
          <w:sz w:val="30"/>
          <w:szCs w:val="30"/>
        </w:rPr>
      </w:pPr>
      <w:r w:rsidRPr="00284CA0">
        <w:rPr>
          <w:sz w:val="30"/>
          <w:szCs w:val="30"/>
        </w:rPr>
        <w:t xml:space="preserve">- ранее в течение года, предшествующего дате проведения </w:t>
      </w:r>
      <w:r w:rsidRPr="00284CA0">
        <w:rPr>
          <w:iCs/>
          <w:sz w:val="30"/>
          <w:szCs w:val="30"/>
        </w:rPr>
        <w:t>переговоров</w:t>
      </w:r>
      <w:r w:rsidRPr="00284CA0">
        <w:rPr>
          <w:sz w:val="30"/>
          <w:szCs w:val="30"/>
        </w:rPr>
        <w:t>, участник переговоров отказывался от заключения договора по акцептованному предложению или не выполнил заключенный с ним контракт, или выполнил его с нарушением установленных контрактом условий;</w:t>
      </w:r>
    </w:p>
    <w:p w:rsidR="008664E2" w:rsidRPr="00284CA0" w:rsidRDefault="008664E2" w:rsidP="00313193">
      <w:pPr>
        <w:tabs>
          <w:tab w:val="left" w:pos="1276"/>
          <w:tab w:val="num" w:pos="1560"/>
        </w:tabs>
        <w:jc w:val="both"/>
        <w:rPr>
          <w:sz w:val="30"/>
          <w:szCs w:val="30"/>
        </w:rPr>
      </w:pPr>
      <w:r w:rsidRPr="00284CA0">
        <w:rPr>
          <w:sz w:val="30"/>
          <w:szCs w:val="30"/>
        </w:rPr>
        <w:t>- отказался от предоставления информации, определенной конкурсной комиссией, или предоставил недостоверную информацию.</w:t>
      </w:r>
    </w:p>
    <w:p w:rsidR="008664E2" w:rsidRDefault="008664E2" w:rsidP="00313193">
      <w:pPr>
        <w:numPr>
          <w:ilvl w:val="0"/>
          <w:numId w:val="5"/>
        </w:numPr>
        <w:tabs>
          <w:tab w:val="left" w:pos="1276"/>
          <w:tab w:val="num" w:pos="1560"/>
        </w:tabs>
        <w:ind w:left="0" w:firstLine="720"/>
        <w:jc w:val="both"/>
        <w:rPr>
          <w:sz w:val="30"/>
          <w:szCs w:val="30"/>
        </w:rPr>
      </w:pPr>
      <w:r w:rsidRPr="00284CA0">
        <w:rPr>
          <w:sz w:val="30"/>
          <w:szCs w:val="30"/>
        </w:rPr>
        <w:t>Конкурсная комиссия вправе отклонить одновременно все предложения и прекратить</w:t>
      </w:r>
      <w:r w:rsidRPr="00AC75F8">
        <w:rPr>
          <w:sz w:val="30"/>
          <w:szCs w:val="30"/>
        </w:rPr>
        <w:t xml:space="preserve"> переговоры на любом этапе их проведения по следующим основаниям:</w:t>
      </w:r>
    </w:p>
    <w:p w:rsidR="008664E2" w:rsidRPr="00AC75F8" w:rsidRDefault="008664E2" w:rsidP="00313193">
      <w:pPr>
        <w:pStyle w:val="31"/>
        <w:widowControl w:val="0"/>
        <w:tabs>
          <w:tab w:val="left" w:pos="0"/>
          <w:tab w:val="left" w:pos="709"/>
          <w:tab w:val="left" w:pos="1276"/>
          <w:tab w:val="num" w:pos="1560"/>
          <w:tab w:val="left" w:pos="1701"/>
        </w:tabs>
        <w:spacing w:after="0"/>
        <w:ind w:right="-2"/>
        <w:jc w:val="both"/>
        <w:rPr>
          <w:sz w:val="30"/>
          <w:szCs w:val="30"/>
        </w:rPr>
      </w:pPr>
      <w:r w:rsidRPr="00AC75F8">
        <w:rPr>
          <w:sz w:val="30"/>
          <w:szCs w:val="30"/>
        </w:rPr>
        <w:t>а) обнаружения существенных ошибок в конкурсной документации</w:t>
      </w:r>
      <w:r w:rsidR="00AE797E" w:rsidRPr="00AE797E">
        <w:rPr>
          <w:sz w:val="30"/>
          <w:szCs w:val="30"/>
        </w:rPr>
        <w:t xml:space="preserve"> </w:t>
      </w:r>
      <w:r w:rsidRPr="00AC75F8">
        <w:rPr>
          <w:sz w:val="30"/>
          <w:szCs w:val="30"/>
        </w:rPr>
        <w:t xml:space="preserve">после </w:t>
      </w:r>
      <w:r w:rsidRPr="00AC75F8">
        <w:rPr>
          <w:iCs/>
          <w:sz w:val="30"/>
          <w:szCs w:val="30"/>
        </w:rPr>
        <w:lastRenderedPageBreak/>
        <w:t>истечения окончательного срока подачи предложений</w:t>
      </w:r>
      <w:r w:rsidRPr="00AC75F8">
        <w:rPr>
          <w:sz w:val="30"/>
          <w:szCs w:val="30"/>
        </w:rPr>
        <w:t>;</w:t>
      </w:r>
    </w:p>
    <w:p w:rsidR="008664E2" w:rsidRPr="00AC75F8" w:rsidRDefault="008664E2" w:rsidP="00313193">
      <w:pPr>
        <w:pStyle w:val="31"/>
        <w:widowControl w:val="0"/>
        <w:tabs>
          <w:tab w:val="left" w:pos="0"/>
          <w:tab w:val="left" w:pos="709"/>
          <w:tab w:val="left" w:pos="1276"/>
          <w:tab w:val="num" w:pos="1560"/>
          <w:tab w:val="left" w:pos="1701"/>
        </w:tabs>
        <w:spacing w:after="0"/>
        <w:ind w:right="142"/>
        <w:jc w:val="both"/>
        <w:rPr>
          <w:sz w:val="30"/>
          <w:szCs w:val="30"/>
        </w:rPr>
      </w:pPr>
      <w:r w:rsidRPr="00AC75F8">
        <w:rPr>
          <w:sz w:val="30"/>
          <w:szCs w:val="30"/>
        </w:rPr>
        <w:t>б) невыгодность всех пре</w:t>
      </w:r>
      <w:r w:rsidR="00BE4912">
        <w:rPr>
          <w:sz w:val="30"/>
          <w:szCs w:val="30"/>
        </w:rPr>
        <w:t xml:space="preserve">дложений для </w:t>
      </w:r>
      <w:r w:rsidR="002172DC">
        <w:rPr>
          <w:sz w:val="30"/>
          <w:szCs w:val="30"/>
        </w:rPr>
        <w:t>организатора</w:t>
      </w:r>
      <w:r w:rsidRPr="00AC75F8">
        <w:rPr>
          <w:sz w:val="30"/>
          <w:szCs w:val="30"/>
        </w:rPr>
        <w:t>.</w:t>
      </w:r>
    </w:p>
    <w:p w:rsidR="008664E2" w:rsidRDefault="008664E2" w:rsidP="00313193">
      <w:pPr>
        <w:tabs>
          <w:tab w:val="left" w:pos="1276"/>
          <w:tab w:val="num" w:pos="1560"/>
        </w:tabs>
        <w:jc w:val="both"/>
        <w:rPr>
          <w:sz w:val="30"/>
          <w:szCs w:val="30"/>
        </w:rPr>
      </w:pPr>
      <w:r w:rsidRPr="00AC75F8">
        <w:rPr>
          <w:sz w:val="30"/>
          <w:szCs w:val="30"/>
        </w:rPr>
        <w:t xml:space="preserve">в) изменение </w:t>
      </w:r>
      <w:r>
        <w:rPr>
          <w:sz w:val="30"/>
          <w:szCs w:val="30"/>
        </w:rPr>
        <w:t xml:space="preserve">объема </w:t>
      </w:r>
      <w:r w:rsidRPr="00AC75F8">
        <w:rPr>
          <w:sz w:val="30"/>
          <w:szCs w:val="30"/>
        </w:rPr>
        <w:t xml:space="preserve">финансирования на текущий </w:t>
      </w:r>
      <w:r>
        <w:rPr>
          <w:sz w:val="30"/>
          <w:szCs w:val="30"/>
        </w:rPr>
        <w:t>финансовый год</w:t>
      </w:r>
      <w:r w:rsidR="00284CA0">
        <w:rPr>
          <w:sz w:val="30"/>
          <w:szCs w:val="30"/>
        </w:rPr>
        <w:t>, и других, предусмотренных законодательством случаях.</w:t>
      </w:r>
    </w:p>
    <w:p w:rsidR="008664E2" w:rsidRPr="00584513" w:rsidRDefault="008664E2" w:rsidP="00313193">
      <w:pPr>
        <w:numPr>
          <w:ilvl w:val="0"/>
          <w:numId w:val="5"/>
        </w:numPr>
        <w:tabs>
          <w:tab w:val="left" w:pos="1276"/>
          <w:tab w:val="num" w:pos="1560"/>
        </w:tabs>
        <w:ind w:left="0" w:firstLine="720"/>
        <w:jc w:val="both"/>
        <w:rPr>
          <w:sz w:val="30"/>
          <w:szCs w:val="30"/>
        </w:rPr>
      </w:pPr>
      <w:r w:rsidRPr="00AC75F8">
        <w:rPr>
          <w:color w:val="000000"/>
          <w:sz w:val="30"/>
          <w:szCs w:val="30"/>
        </w:rPr>
        <w:t xml:space="preserve">Конкурсная комиссия </w:t>
      </w:r>
      <w:r>
        <w:rPr>
          <w:color w:val="000000"/>
          <w:sz w:val="30"/>
          <w:szCs w:val="30"/>
        </w:rPr>
        <w:t>обязуется</w:t>
      </w:r>
      <w:r w:rsidRPr="00AC75F8">
        <w:rPr>
          <w:color w:val="000000"/>
          <w:sz w:val="30"/>
          <w:szCs w:val="30"/>
        </w:rPr>
        <w:t>:</w:t>
      </w:r>
    </w:p>
    <w:p w:rsidR="008664E2" w:rsidRPr="00AC75F8" w:rsidRDefault="008664E2" w:rsidP="00313193">
      <w:pPr>
        <w:pStyle w:val="ConsPlusNormal"/>
        <w:tabs>
          <w:tab w:val="left" w:pos="1276"/>
          <w:tab w:val="num" w:pos="1560"/>
          <w:tab w:val="left" w:pos="1701"/>
        </w:tabs>
        <w:ind w:firstLine="540"/>
        <w:jc w:val="both"/>
        <w:rPr>
          <w:rFonts w:ascii="Times New Roman" w:hAnsi="Times New Roman" w:cs="Times New Roman"/>
          <w:color w:val="000000"/>
          <w:sz w:val="30"/>
          <w:szCs w:val="30"/>
        </w:rPr>
      </w:pPr>
      <w:r w:rsidRPr="00AC75F8">
        <w:rPr>
          <w:rFonts w:ascii="Times New Roman" w:hAnsi="Times New Roman" w:cs="Times New Roman"/>
          <w:color w:val="000000"/>
          <w:sz w:val="30"/>
          <w:szCs w:val="30"/>
        </w:rPr>
        <w:t>- обеспечить объективный и равный подход ко всем участникам, к рассмотрению их документов, осуществлению выбора победителя исходя из критериев, содержащихся в условиях переговоров;</w:t>
      </w:r>
    </w:p>
    <w:p w:rsidR="008664E2" w:rsidRPr="00AC75F8" w:rsidRDefault="008664E2" w:rsidP="00313193">
      <w:pPr>
        <w:pStyle w:val="ConsPlusNormal"/>
        <w:tabs>
          <w:tab w:val="left" w:pos="1276"/>
          <w:tab w:val="num" w:pos="1560"/>
          <w:tab w:val="left" w:pos="1701"/>
        </w:tabs>
        <w:ind w:firstLine="540"/>
        <w:jc w:val="both"/>
        <w:rPr>
          <w:rFonts w:ascii="Times New Roman" w:hAnsi="Times New Roman" w:cs="Times New Roman"/>
          <w:color w:val="000000"/>
          <w:sz w:val="30"/>
          <w:szCs w:val="30"/>
        </w:rPr>
      </w:pPr>
      <w:r w:rsidRPr="00AC75F8">
        <w:rPr>
          <w:rFonts w:ascii="Times New Roman" w:hAnsi="Times New Roman" w:cs="Times New Roman"/>
          <w:color w:val="000000"/>
          <w:sz w:val="30"/>
          <w:szCs w:val="30"/>
        </w:rPr>
        <w:t>- представлять разъяснения участнику переговоров в случае его обращения по вопросам, связанным с подготовкой предложения;</w:t>
      </w:r>
    </w:p>
    <w:p w:rsidR="008664E2" w:rsidRPr="00AC75F8" w:rsidRDefault="008664E2" w:rsidP="00313193">
      <w:pPr>
        <w:pStyle w:val="ConsPlusNormal"/>
        <w:tabs>
          <w:tab w:val="left" w:pos="1276"/>
          <w:tab w:val="num" w:pos="1560"/>
          <w:tab w:val="left" w:pos="1701"/>
        </w:tabs>
        <w:ind w:firstLine="540"/>
        <w:jc w:val="both"/>
        <w:rPr>
          <w:rFonts w:ascii="Times New Roman" w:hAnsi="Times New Roman" w:cs="Times New Roman"/>
          <w:color w:val="000000"/>
          <w:sz w:val="30"/>
          <w:szCs w:val="30"/>
        </w:rPr>
      </w:pPr>
      <w:r w:rsidRPr="00AC75F8">
        <w:rPr>
          <w:rFonts w:ascii="Times New Roman" w:hAnsi="Times New Roman" w:cs="Times New Roman"/>
          <w:color w:val="000000"/>
          <w:sz w:val="30"/>
          <w:szCs w:val="30"/>
        </w:rPr>
        <w:t>- обеспечивать конфиденциальность проведения переговоров, их результатов, сведений участника переговоров, содержащих коммерческую тайну;</w:t>
      </w:r>
    </w:p>
    <w:p w:rsidR="008664E2" w:rsidRPr="00AC75F8" w:rsidRDefault="008664E2" w:rsidP="00313193">
      <w:pPr>
        <w:pStyle w:val="ConsPlusNormal"/>
        <w:tabs>
          <w:tab w:val="left" w:pos="1276"/>
          <w:tab w:val="num" w:pos="1560"/>
          <w:tab w:val="left" w:pos="1701"/>
        </w:tabs>
        <w:ind w:firstLine="540"/>
        <w:jc w:val="both"/>
        <w:rPr>
          <w:rFonts w:ascii="Times New Roman" w:hAnsi="Times New Roman" w:cs="Times New Roman"/>
          <w:color w:val="000000"/>
          <w:sz w:val="30"/>
          <w:szCs w:val="30"/>
        </w:rPr>
      </w:pPr>
      <w:r w:rsidRPr="00AC75F8">
        <w:rPr>
          <w:rFonts w:ascii="Times New Roman" w:hAnsi="Times New Roman" w:cs="Times New Roman"/>
          <w:color w:val="000000"/>
          <w:sz w:val="30"/>
          <w:szCs w:val="30"/>
        </w:rPr>
        <w:t>- не требовать от претендента информацию, составляющую коммерческую тайну.</w:t>
      </w:r>
    </w:p>
    <w:p w:rsidR="008664E2" w:rsidRPr="00F45C1A" w:rsidRDefault="008664E2" w:rsidP="00313193">
      <w:pPr>
        <w:tabs>
          <w:tab w:val="left" w:pos="1276"/>
          <w:tab w:val="num" w:pos="1560"/>
        </w:tabs>
        <w:ind w:firstLine="709"/>
        <w:jc w:val="both"/>
        <w:rPr>
          <w:sz w:val="30"/>
          <w:szCs w:val="30"/>
        </w:rPr>
      </w:pPr>
      <w:r w:rsidRPr="00AC75F8">
        <w:rPr>
          <w:color w:val="000000"/>
          <w:sz w:val="30"/>
          <w:szCs w:val="30"/>
        </w:rPr>
        <w:t>Консультации и справки по вопросу оформления предложений предоставляет</w:t>
      </w:r>
      <w:r>
        <w:rPr>
          <w:color w:val="000000"/>
          <w:sz w:val="30"/>
          <w:szCs w:val="30"/>
        </w:rPr>
        <w:t xml:space="preserve"> контактное лицо, указанное в разделе </w:t>
      </w:r>
      <w:r>
        <w:rPr>
          <w:color w:val="000000"/>
          <w:sz w:val="30"/>
          <w:szCs w:val="30"/>
          <w:lang w:val="en-US"/>
        </w:rPr>
        <w:t>I</w:t>
      </w:r>
      <w:r>
        <w:rPr>
          <w:color w:val="000000"/>
          <w:sz w:val="30"/>
          <w:szCs w:val="30"/>
        </w:rPr>
        <w:t xml:space="preserve"> данной документации.</w:t>
      </w:r>
    </w:p>
    <w:p w:rsidR="008664E2" w:rsidRDefault="008664E2" w:rsidP="00313193">
      <w:pPr>
        <w:numPr>
          <w:ilvl w:val="0"/>
          <w:numId w:val="5"/>
        </w:numPr>
        <w:tabs>
          <w:tab w:val="left" w:pos="1276"/>
        </w:tabs>
        <w:ind w:left="0" w:firstLine="720"/>
        <w:jc w:val="both"/>
        <w:rPr>
          <w:sz w:val="30"/>
          <w:szCs w:val="30"/>
        </w:rPr>
      </w:pPr>
      <w:r w:rsidRPr="00AC75F8">
        <w:rPr>
          <w:sz w:val="30"/>
          <w:szCs w:val="30"/>
        </w:rPr>
        <w:t xml:space="preserve">Содержание и результаты переговоров отражаются в протоколе, утверждаемом </w:t>
      </w:r>
      <w:r w:rsidR="00BE4912">
        <w:rPr>
          <w:spacing w:val="-6"/>
          <w:sz w:val="30"/>
          <w:szCs w:val="30"/>
        </w:rPr>
        <w:t xml:space="preserve">руководителем </w:t>
      </w:r>
      <w:r w:rsidR="002172DC">
        <w:rPr>
          <w:sz w:val="30"/>
          <w:szCs w:val="30"/>
        </w:rPr>
        <w:t>организатора</w:t>
      </w:r>
      <w:r>
        <w:rPr>
          <w:spacing w:val="-6"/>
          <w:sz w:val="30"/>
          <w:szCs w:val="30"/>
        </w:rPr>
        <w:t xml:space="preserve"> </w:t>
      </w:r>
      <w:r w:rsidRPr="00AC75F8">
        <w:rPr>
          <w:sz w:val="30"/>
          <w:szCs w:val="30"/>
        </w:rPr>
        <w:t>в течение трех дней после их проведения.</w:t>
      </w:r>
    </w:p>
    <w:p w:rsidR="008664E2" w:rsidRDefault="008664E2" w:rsidP="00313193">
      <w:pPr>
        <w:numPr>
          <w:ilvl w:val="0"/>
          <w:numId w:val="5"/>
        </w:numPr>
        <w:tabs>
          <w:tab w:val="left" w:pos="1276"/>
          <w:tab w:val="num" w:pos="1560"/>
        </w:tabs>
        <w:ind w:left="0" w:firstLine="720"/>
        <w:jc w:val="both"/>
        <w:rPr>
          <w:sz w:val="30"/>
          <w:szCs w:val="30"/>
        </w:rPr>
      </w:pPr>
      <w:r>
        <w:rPr>
          <w:sz w:val="30"/>
          <w:szCs w:val="30"/>
        </w:rPr>
        <w:t>Договор</w:t>
      </w:r>
      <w:r w:rsidRPr="00AC75F8">
        <w:rPr>
          <w:sz w:val="30"/>
          <w:szCs w:val="30"/>
        </w:rPr>
        <w:t xml:space="preserve"> заключается по результатам пров</w:t>
      </w:r>
      <w:r w:rsidR="00BE4912">
        <w:rPr>
          <w:sz w:val="30"/>
          <w:szCs w:val="30"/>
        </w:rPr>
        <w:t xml:space="preserve">едения переговоров </w:t>
      </w:r>
      <w:r w:rsidR="002172DC">
        <w:rPr>
          <w:sz w:val="30"/>
          <w:szCs w:val="30"/>
        </w:rPr>
        <w:t>организатором</w:t>
      </w:r>
      <w:r w:rsidR="0028215C">
        <w:rPr>
          <w:sz w:val="30"/>
          <w:szCs w:val="30"/>
        </w:rPr>
        <w:t xml:space="preserve"> не позднее десяти календарных</w:t>
      </w:r>
      <w:r w:rsidR="00027EB6">
        <w:rPr>
          <w:sz w:val="30"/>
          <w:szCs w:val="30"/>
        </w:rPr>
        <w:t xml:space="preserve"> </w:t>
      </w:r>
      <w:r w:rsidRPr="00AC75F8">
        <w:rPr>
          <w:sz w:val="30"/>
          <w:szCs w:val="30"/>
        </w:rPr>
        <w:t>дней после завершения размещения заказа и утверждения протокола о проведении переговоров.</w:t>
      </w:r>
    </w:p>
    <w:p w:rsidR="008664E2" w:rsidRDefault="008664E2" w:rsidP="00313193">
      <w:pPr>
        <w:numPr>
          <w:ilvl w:val="0"/>
          <w:numId w:val="5"/>
        </w:numPr>
        <w:tabs>
          <w:tab w:val="left" w:pos="1276"/>
          <w:tab w:val="num" w:pos="1560"/>
        </w:tabs>
        <w:ind w:left="0" w:firstLine="720"/>
        <w:jc w:val="both"/>
        <w:rPr>
          <w:sz w:val="30"/>
          <w:szCs w:val="30"/>
        </w:rPr>
      </w:pPr>
      <w:r>
        <w:rPr>
          <w:sz w:val="30"/>
          <w:szCs w:val="30"/>
        </w:rPr>
        <w:t>Договор</w:t>
      </w:r>
      <w:r w:rsidRPr="00AC75F8">
        <w:rPr>
          <w:sz w:val="30"/>
          <w:szCs w:val="30"/>
        </w:rPr>
        <w:t xml:space="preserve"> заключается в соответствии с прилагаемым проектом</w:t>
      </w:r>
      <w:r>
        <w:rPr>
          <w:sz w:val="30"/>
          <w:szCs w:val="30"/>
        </w:rPr>
        <w:t xml:space="preserve"> в данной документации</w:t>
      </w:r>
      <w:r w:rsidRPr="00AC75F8">
        <w:rPr>
          <w:sz w:val="30"/>
          <w:szCs w:val="30"/>
        </w:rPr>
        <w:t xml:space="preserve"> и условиями, изложенными в итоговом протоколе и предложении победителя переговоров.</w:t>
      </w:r>
    </w:p>
    <w:p w:rsidR="008664E2" w:rsidRDefault="002172DC" w:rsidP="00313193">
      <w:pPr>
        <w:numPr>
          <w:ilvl w:val="0"/>
          <w:numId w:val="5"/>
        </w:numPr>
        <w:tabs>
          <w:tab w:val="left" w:pos="1276"/>
          <w:tab w:val="num" w:pos="1560"/>
        </w:tabs>
        <w:ind w:left="0" w:firstLine="720"/>
        <w:jc w:val="both"/>
        <w:rPr>
          <w:sz w:val="30"/>
          <w:szCs w:val="30"/>
        </w:rPr>
      </w:pPr>
      <w:r>
        <w:rPr>
          <w:sz w:val="30"/>
          <w:szCs w:val="30"/>
        </w:rPr>
        <w:t>Организатор</w:t>
      </w:r>
      <w:r w:rsidR="008664E2" w:rsidRPr="00AC75F8">
        <w:rPr>
          <w:sz w:val="30"/>
          <w:szCs w:val="30"/>
        </w:rPr>
        <w:t xml:space="preserve"> переговоров имеет право на отказ от проведения переговоров в любой срок без возмещения участникам убытков.</w:t>
      </w:r>
    </w:p>
    <w:p w:rsidR="0059344D" w:rsidRDefault="0059344D" w:rsidP="0059344D">
      <w:pPr>
        <w:tabs>
          <w:tab w:val="left" w:pos="1276"/>
        </w:tabs>
        <w:ind w:firstLine="3969"/>
        <w:rPr>
          <w:b/>
          <w:bCs/>
          <w:caps/>
          <w:sz w:val="30"/>
          <w:szCs w:val="30"/>
        </w:rPr>
      </w:pPr>
    </w:p>
    <w:p w:rsidR="0028215C" w:rsidRDefault="0028215C" w:rsidP="0059344D">
      <w:pPr>
        <w:tabs>
          <w:tab w:val="left" w:pos="1276"/>
        </w:tabs>
        <w:ind w:firstLine="3969"/>
        <w:rPr>
          <w:b/>
          <w:bCs/>
          <w:caps/>
          <w:sz w:val="30"/>
          <w:szCs w:val="30"/>
        </w:rPr>
      </w:pPr>
    </w:p>
    <w:p w:rsidR="008664E2" w:rsidRPr="00584513" w:rsidRDefault="008664E2" w:rsidP="0059344D">
      <w:pPr>
        <w:tabs>
          <w:tab w:val="left" w:pos="1276"/>
        </w:tabs>
        <w:ind w:firstLine="3969"/>
        <w:rPr>
          <w:b/>
          <w:bCs/>
          <w:caps/>
          <w:sz w:val="30"/>
          <w:szCs w:val="30"/>
        </w:rPr>
      </w:pPr>
      <w:r w:rsidRPr="00584513">
        <w:rPr>
          <w:b/>
          <w:bCs/>
          <w:caps/>
          <w:sz w:val="30"/>
          <w:szCs w:val="30"/>
        </w:rPr>
        <w:t xml:space="preserve">РАЗДЕЛ </w:t>
      </w:r>
      <w:r w:rsidR="00BB6128">
        <w:rPr>
          <w:b/>
          <w:bCs/>
          <w:caps/>
          <w:sz w:val="30"/>
          <w:szCs w:val="30"/>
          <w:lang w:val="en-US"/>
        </w:rPr>
        <w:t>I</w:t>
      </w:r>
      <w:r w:rsidRPr="00584513">
        <w:rPr>
          <w:b/>
          <w:bCs/>
          <w:caps/>
          <w:sz w:val="30"/>
          <w:szCs w:val="30"/>
          <w:lang w:val="en-US"/>
        </w:rPr>
        <w:t>V</w:t>
      </w:r>
    </w:p>
    <w:p w:rsidR="008664E2" w:rsidRPr="00584513" w:rsidRDefault="008664E2" w:rsidP="00584513">
      <w:pPr>
        <w:autoSpaceDE w:val="0"/>
        <w:autoSpaceDN w:val="0"/>
        <w:adjustRightInd w:val="0"/>
        <w:jc w:val="center"/>
        <w:rPr>
          <w:b/>
          <w:sz w:val="30"/>
          <w:szCs w:val="30"/>
        </w:rPr>
      </w:pPr>
      <w:r w:rsidRPr="00584513">
        <w:rPr>
          <w:b/>
          <w:sz w:val="30"/>
          <w:szCs w:val="30"/>
          <w:lang w:eastAsia="en-US"/>
        </w:rPr>
        <w:t xml:space="preserve">ПРОЕКТ </w:t>
      </w:r>
      <w:r w:rsidRPr="00584513">
        <w:rPr>
          <w:b/>
          <w:sz w:val="30"/>
          <w:szCs w:val="30"/>
        </w:rPr>
        <w:t>ДОГОВОРА</w:t>
      </w:r>
    </w:p>
    <w:p w:rsidR="008664E2" w:rsidRDefault="008664E2" w:rsidP="00584513">
      <w:pPr>
        <w:pStyle w:val="31"/>
        <w:spacing w:after="0"/>
        <w:jc w:val="center"/>
        <w:rPr>
          <w:b/>
          <w:sz w:val="30"/>
          <w:szCs w:val="30"/>
        </w:rPr>
      </w:pPr>
      <w:r w:rsidRPr="00584513">
        <w:rPr>
          <w:b/>
          <w:sz w:val="30"/>
          <w:szCs w:val="30"/>
        </w:rPr>
        <w:t>НА ВЫПОЛНЕНИЕ ПОДРЯДНЫХ РАБОТ</w:t>
      </w:r>
    </w:p>
    <w:p w:rsidR="008664E2" w:rsidRDefault="008664E2" w:rsidP="000E1305">
      <w:pPr>
        <w:pStyle w:val="31"/>
        <w:spacing w:before="120" w:after="0"/>
        <w:rPr>
          <w:sz w:val="30"/>
          <w:szCs w:val="30"/>
        </w:rPr>
      </w:pPr>
      <w:r w:rsidRPr="00911401">
        <w:rPr>
          <w:sz w:val="30"/>
          <w:szCs w:val="30"/>
        </w:rPr>
        <w:t>Проект договора прилагается</w:t>
      </w:r>
      <w:r>
        <w:rPr>
          <w:sz w:val="30"/>
          <w:szCs w:val="30"/>
        </w:rPr>
        <w:t>.</w:t>
      </w:r>
    </w:p>
    <w:p w:rsidR="00874664" w:rsidRDefault="00874664" w:rsidP="00AD3640">
      <w:pPr>
        <w:pStyle w:val="31"/>
        <w:spacing w:after="0" w:line="360" w:lineRule="auto"/>
        <w:rPr>
          <w:sz w:val="30"/>
          <w:szCs w:val="30"/>
        </w:rPr>
      </w:pPr>
    </w:p>
    <w:tbl>
      <w:tblPr>
        <w:tblW w:w="9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28"/>
        <w:gridCol w:w="3190"/>
        <w:gridCol w:w="2930"/>
      </w:tblGrid>
      <w:tr w:rsidR="00BE4912" w:rsidRPr="00BB6128" w:rsidTr="003755AC">
        <w:tc>
          <w:tcPr>
            <w:tcW w:w="3528" w:type="dxa"/>
          </w:tcPr>
          <w:p w:rsidR="00BE4912" w:rsidRPr="00BB6128" w:rsidRDefault="00BE4912" w:rsidP="003755AC">
            <w:pPr>
              <w:rPr>
                <w:rFonts w:eastAsia="Calibri"/>
                <w:sz w:val="30"/>
                <w:szCs w:val="30"/>
                <w:lang w:eastAsia="en-US"/>
              </w:rPr>
            </w:pPr>
            <w:r w:rsidRPr="00BB6128">
              <w:rPr>
                <w:rFonts w:eastAsia="Calibri"/>
                <w:sz w:val="30"/>
                <w:szCs w:val="30"/>
                <w:lang w:eastAsia="en-US"/>
              </w:rPr>
              <w:t>Председатель комиссии</w:t>
            </w:r>
          </w:p>
        </w:tc>
        <w:tc>
          <w:tcPr>
            <w:tcW w:w="3190" w:type="dxa"/>
          </w:tcPr>
          <w:p w:rsidR="00BE4912" w:rsidRPr="00BB6128" w:rsidRDefault="00BE4912" w:rsidP="003755AC">
            <w:pPr>
              <w:jc w:val="center"/>
              <w:rPr>
                <w:rFonts w:eastAsia="Calibri"/>
                <w:sz w:val="16"/>
                <w:szCs w:val="16"/>
                <w:lang w:eastAsia="en-US"/>
              </w:rPr>
            </w:pPr>
          </w:p>
          <w:p w:rsidR="00BE4912" w:rsidRPr="00BB6128" w:rsidRDefault="00BE4912" w:rsidP="003755AC">
            <w:pPr>
              <w:jc w:val="center"/>
              <w:rPr>
                <w:rFonts w:eastAsia="Calibri"/>
                <w:sz w:val="16"/>
                <w:szCs w:val="16"/>
                <w:lang w:eastAsia="en-US"/>
              </w:rPr>
            </w:pPr>
          </w:p>
          <w:p w:rsidR="00BE4912" w:rsidRPr="00BB6128" w:rsidRDefault="00BE4912" w:rsidP="003755AC">
            <w:pPr>
              <w:jc w:val="center"/>
              <w:rPr>
                <w:rFonts w:eastAsia="Calibri"/>
                <w:sz w:val="28"/>
                <w:szCs w:val="28"/>
                <w:lang w:eastAsia="en-US"/>
              </w:rPr>
            </w:pPr>
            <w:r w:rsidRPr="00BB6128">
              <w:rPr>
                <w:rFonts w:eastAsia="Calibri"/>
                <w:sz w:val="16"/>
                <w:szCs w:val="16"/>
                <w:lang w:eastAsia="en-US"/>
              </w:rPr>
              <w:t>_______________________________ (подпись)</w:t>
            </w:r>
          </w:p>
        </w:tc>
        <w:tc>
          <w:tcPr>
            <w:tcW w:w="2930" w:type="dxa"/>
          </w:tcPr>
          <w:p w:rsidR="00BE4912" w:rsidRPr="00BB6128" w:rsidRDefault="00BE4912" w:rsidP="003755AC">
            <w:pPr>
              <w:rPr>
                <w:rFonts w:eastAsia="Calibri"/>
                <w:sz w:val="20"/>
                <w:szCs w:val="20"/>
                <w:u w:val="single"/>
                <w:lang w:eastAsia="en-US"/>
              </w:rPr>
            </w:pPr>
          </w:p>
          <w:p w:rsidR="00BE4912" w:rsidRPr="00BB6128" w:rsidRDefault="00D9058E" w:rsidP="003755AC">
            <w:pPr>
              <w:rPr>
                <w:rFonts w:eastAsia="Calibri"/>
                <w:sz w:val="30"/>
                <w:szCs w:val="30"/>
                <w:u w:val="single"/>
                <w:lang w:eastAsia="en-US"/>
              </w:rPr>
            </w:pPr>
            <w:r>
              <w:rPr>
                <w:rFonts w:eastAsia="Calibri"/>
                <w:sz w:val="30"/>
                <w:szCs w:val="30"/>
                <w:u w:val="single"/>
                <w:lang w:eastAsia="en-US"/>
              </w:rPr>
              <w:t>Е.Г. Дроздов</w:t>
            </w:r>
          </w:p>
          <w:p w:rsidR="00BE4912" w:rsidRPr="00BB6128" w:rsidRDefault="00BE4912" w:rsidP="003755AC">
            <w:pPr>
              <w:rPr>
                <w:rFonts w:eastAsia="Calibri"/>
                <w:sz w:val="16"/>
                <w:szCs w:val="16"/>
                <w:lang w:eastAsia="en-US"/>
              </w:rPr>
            </w:pPr>
            <w:r w:rsidRPr="00BB6128">
              <w:rPr>
                <w:rFonts w:eastAsia="Calibri"/>
                <w:sz w:val="16"/>
                <w:szCs w:val="16"/>
                <w:lang w:eastAsia="en-US"/>
              </w:rPr>
              <w:t>(инициалы, фамилия)</w:t>
            </w:r>
          </w:p>
        </w:tc>
      </w:tr>
      <w:tr w:rsidR="00BE4912" w:rsidRPr="00BB6128" w:rsidTr="003755AC">
        <w:tc>
          <w:tcPr>
            <w:tcW w:w="3528" w:type="dxa"/>
          </w:tcPr>
          <w:p w:rsidR="00BE4912" w:rsidRPr="00BB6128" w:rsidRDefault="00BE4912" w:rsidP="003755AC">
            <w:pPr>
              <w:jc w:val="both"/>
              <w:rPr>
                <w:rFonts w:eastAsia="Calibri"/>
                <w:sz w:val="30"/>
                <w:szCs w:val="30"/>
                <w:lang w:eastAsia="en-US"/>
              </w:rPr>
            </w:pPr>
          </w:p>
          <w:p w:rsidR="00BE4912" w:rsidRPr="00BB6128" w:rsidRDefault="00BE4912" w:rsidP="003755AC">
            <w:pPr>
              <w:jc w:val="both"/>
              <w:rPr>
                <w:rFonts w:eastAsia="Calibri"/>
                <w:sz w:val="30"/>
                <w:szCs w:val="30"/>
                <w:lang w:eastAsia="en-US"/>
              </w:rPr>
            </w:pPr>
            <w:r w:rsidRPr="00BB6128">
              <w:rPr>
                <w:rFonts w:eastAsia="Calibri"/>
                <w:sz w:val="30"/>
                <w:szCs w:val="30"/>
                <w:lang w:eastAsia="en-US"/>
              </w:rPr>
              <w:t>Секретарь комиссии</w:t>
            </w:r>
          </w:p>
        </w:tc>
        <w:tc>
          <w:tcPr>
            <w:tcW w:w="3190" w:type="dxa"/>
          </w:tcPr>
          <w:p w:rsidR="00BE4912" w:rsidRPr="00BB6128" w:rsidRDefault="00BE4912" w:rsidP="003755AC">
            <w:pPr>
              <w:jc w:val="center"/>
              <w:rPr>
                <w:rFonts w:eastAsia="Calibri"/>
                <w:sz w:val="16"/>
                <w:szCs w:val="16"/>
                <w:lang w:eastAsia="en-US"/>
              </w:rPr>
            </w:pPr>
          </w:p>
          <w:p w:rsidR="00BE4912" w:rsidRPr="00BB6128" w:rsidRDefault="00BE4912" w:rsidP="003755AC">
            <w:pPr>
              <w:jc w:val="center"/>
              <w:rPr>
                <w:rFonts w:eastAsia="Calibri"/>
                <w:sz w:val="16"/>
                <w:szCs w:val="16"/>
                <w:lang w:eastAsia="en-US"/>
              </w:rPr>
            </w:pPr>
          </w:p>
          <w:p w:rsidR="00BE4912" w:rsidRPr="00BB6128" w:rsidRDefault="00BE4912" w:rsidP="003755AC">
            <w:pPr>
              <w:jc w:val="center"/>
              <w:rPr>
                <w:rFonts w:eastAsia="Calibri"/>
                <w:sz w:val="28"/>
                <w:szCs w:val="28"/>
                <w:lang w:eastAsia="en-US"/>
              </w:rPr>
            </w:pPr>
            <w:r w:rsidRPr="00BB6128">
              <w:rPr>
                <w:rFonts w:eastAsia="Calibri"/>
                <w:sz w:val="16"/>
                <w:szCs w:val="16"/>
                <w:lang w:eastAsia="en-US"/>
              </w:rPr>
              <w:t>_______________________________ (подпись)</w:t>
            </w:r>
          </w:p>
        </w:tc>
        <w:tc>
          <w:tcPr>
            <w:tcW w:w="2930" w:type="dxa"/>
          </w:tcPr>
          <w:p w:rsidR="00BE4912" w:rsidRPr="00BB6128" w:rsidRDefault="00BE4912" w:rsidP="003755AC">
            <w:pPr>
              <w:rPr>
                <w:rFonts w:eastAsia="Calibri"/>
                <w:sz w:val="20"/>
                <w:szCs w:val="20"/>
                <w:u w:val="single"/>
                <w:lang w:eastAsia="en-US"/>
              </w:rPr>
            </w:pPr>
          </w:p>
          <w:p w:rsidR="00BE4912" w:rsidRPr="00BB6128" w:rsidRDefault="00D9058E" w:rsidP="003755AC">
            <w:pPr>
              <w:rPr>
                <w:rFonts w:eastAsia="Calibri"/>
                <w:sz w:val="30"/>
                <w:szCs w:val="30"/>
                <w:u w:val="single"/>
                <w:lang w:eastAsia="en-US"/>
              </w:rPr>
            </w:pPr>
            <w:r>
              <w:rPr>
                <w:rFonts w:eastAsia="Calibri"/>
                <w:sz w:val="30"/>
                <w:szCs w:val="30"/>
                <w:u w:val="single"/>
                <w:lang w:eastAsia="en-US"/>
              </w:rPr>
              <w:t>В.Г. Астюкевич</w:t>
            </w:r>
          </w:p>
          <w:p w:rsidR="00BE4912" w:rsidRPr="00BB6128" w:rsidRDefault="00BE4912" w:rsidP="003755AC">
            <w:pPr>
              <w:rPr>
                <w:rFonts w:eastAsia="Calibri"/>
                <w:sz w:val="28"/>
                <w:szCs w:val="28"/>
                <w:lang w:eastAsia="en-US"/>
              </w:rPr>
            </w:pPr>
            <w:r w:rsidRPr="00BB6128">
              <w:rPr>
                <w:rFonts w:eastAsia="Calibri"/>
                <w:sz w:val="16"/>
                <w:szCs w:val="16"/>
                <w:lang w:eastAsia="en-US"/>
              </w:rPr>
              <w:t>(инициалы, фамилия)</w:t>
            </w:r>
          </w:p>
        </w:tc>
      </w:tr>
      <w:tr w:rsidR="00BE4912" w:rsidRPr="00BB6128" w:rsidTr="003755AC">
        <w:tc>
          <w:tcPr>
            <w:tcW w:w="3528" w:type="dxa"/>
          </w:tcPr>
          <w:p w:rsidR="00BE4912" w:rsidRPr="00BB6128" w:rsidRDefault="00BE4912" w:rsidP="003755AC">
            <w:pPr>
              <w:jc w:val="both"/>
              <w:rPr>
                <w:rFonts w:eastAsia="Calibri"/>
                <w:sz w:val="30"/>
                <w:szCs w:val="30"/>
                <w:lang w:eastAsia="en-US"/>
              </w:rPr>
            </w:pPr>
            <w:r w:rsidRPr="00BB6128">
              <w:rPr>
                <w:rFonts w:eastAsia="Calibri"/>
                <w:sz w:val="30"/>
                <w:szCs w:val="30"/>
                <w:lang w:eastAsia="en-US"/>
              </w:rPr>
              <w:t>Члены комиссии:</w:t>
            </w:r>
          </w:p>
        </w:tc>
        <w:tc>
          <w:tcPr>
            <w:tcW w:w="3190" w:type="dxa"/>
          </w:tcPr>
          <w:p w:rsidR="00BE4912" w:rsidRPr="00BB6128" w:rsidRDefault="00BE4912" w:rsidP="003755AC">
            <w:pPr>
              <w:jc w:val="center"/>
              <w:rPr>
                <w:rFonts w:eastAsia="Calibri"/>
                <w:sz w:val="16"/>
                <w:szCs w:val="16"/>
                <w:lang w:eastAsia="en-US"/>
              </w:rPr>
            </w:pPr>
          </w:p>
        </w:tc>
        <w:tc>
          <w:tcPr>
            <w:tcW w:w="2930" w:type="dxa"/>
          </w:tcPr>
          <w:p w:rsidR="00BE4912" w:rsidRPr="00BB6128" w:rsidRDefault="00BE4912" w:rsidP="003755AC">
            <w:pPr>
              <w:rPr>
                <w:rFonts w:eastAsia="Calibri"/>
                <w:sz w:val="16"/>
                <w:szCs w:val="16"/>
                <w:lang w:eastAsia="en-US"/>
              </w:rPr>
            </w:pPr>
          </w:p>
        </w:tc>
      </w:tr>
      <w:tr w:rsidR="00BE4912" w:rsidRPr="00BB6128" w:rsidTr="003755AC">
        <w:tc>
          <w:tcPr>
            <w:tcW w:w="3528" w:type="dxa"/>
          </w:tcPr>
          <w:p w:rsidR="00BE4912" w:rsidRPr="00BB6128" w:rsidRDefault="00BE4912" w:rsidP="003755AC">
            <w:pPr>
              <w:jc w:val="both"/>
              <w:rPr>
                <w:rFonts w:eastAsia="Calibri"/>
                <w:sz w:val="28"/>
                <w:szCs w:val="28"/>
                <w:lang w:eastAsia="en-US"/>
              </w:rPr>
            </w:pPr>
          </w:p>
        </w:tc>
        <w:tc>
          <w:tcPr>
            <w:tcW w:w="3190" w:type="dxa"/>
          </w:tcPr>
          <w:p w:rsidR="00BE4912" w:rsidRPr="00BB6128" w:rsidRDefault="00BE4912" w:rsidP="003755AC">
            <w:pPr>
              <w:jc w:val="center"/>
              <w:rPr>
                <w:rFonts w:eastAsia="Calibri"/>
                <w:sz w:val="16"/>
                <w:szCs w:val="16"/>
                <w:lang w:eastAsia="en-US"/>
              </w:rPr>
            </w:pPr>
          </w:p>
          <w:p w:rsidR="00BE4912" w:rsidRPr="00BB6128" w:rsidRDefault="00BE4912" w:rsidP="003755AC">
            <w:pPr>
              <w:jc w:val="center"/>
              <w:rPr>
                <w:rFonts w:eastAsia="Calibri"/>
                <w:sz w:val="28"/>
                <w:szCs w:val="28"/>
                <w:lang w:eastAsia="en-US"/>
              </w:rPr>
            </w:pPr>
            <w:r w:rsidRPr="00BB6128">
              <w:rPr>
                <w:rFonts w:eastAsia="Calibri"/>
                <w:sz w:val="16"/>
                <w:szCs w:val="16"/>
                <w:lang w:eastAsia="en-US"/>
              </w:rPr>
              <w:t>_______________________________ (подпись)</w:t>
            </w:r>
          </w:p>
        </w:tc>
        <w:tc>
          <w:tcPr>
            <w:tcW w:w="2930" w:type="dxa"/>
          </w:tcPr>
          <w:p w:rsidR="00BE4912" w:rsidRPr="00BB6128" w:rsidRDefault="00D9058E" w:rsidP="003755AC">
            <w:pPr>
              <w:rPr>
                <w:rFonts w:eastAsia="Calibri"/>
                <w:sz w:val="30"/>
                <w:szCs w:val="30"/>
                <w:u w:val="single"/>
                <w:lang w:eastAsia="en-US"/>
              </w:rPr>
            </w:pPr>
            <w:r>
              <w:rPr>
                <w:rFonts w:eastAsia="Calibri"/>
                <w:sz w:val="30"/>
                <w:szCs w:val="30"/>
                <w:u w:val="single"/>
                <w:lang w:eastAsia="en-US"/>
              </w:rPr>
              <w:t>О.М. Шалайко</w:t>
            </w:r>
          </w:p>
          <w:p w:rsidR="00BE4912" w:rsidRPr="00BB6128" w:rsidRDefault="00BE4912" w:rsidP="003755AC">
            <w:pPr>
              <w:rPr>
                <w:rFonts w:eastAsia="Calibri"/>
                <w:sz w:val="28"/>
                <w:szCs w:val="28"/>
                <w:lang w:eastAsia="en-US"/>
              </w:rPr>
            </w:pPr>
            <w:r w:rsidRPr="00BB6128">
              <w:rPr>
                <w:rFonts w:eastAsia="Calibri"/>
                <w:sz w:val="16"/>
                <w:szCs w:val="16"/>
                <w:lang w:eastAsia="en-US"/>
              </w:rPr>
              <w:t>(инициалы, фамилия)</w:t>
            </w:r>
          </w:p>
        </w:tc>
      </w:tr>
      <w:tr w:rsidR="00BE4912" w:rsidRPr="00BB6128" w:rsidTr="003755AC">
        <w:tc>
          <w:tcPr>
            <w:tcW w:w="3528" w:type="dxa"/>
          </w:tcPr>
          <w:p w:rsidR="00BE4912" w:rsidRPr="00BB6128" w:rsidRDefault="00BE4912" w:rsidP="003755AC">
            <w:pPr>
              <w:jc w:val="both"/>
              <w:rPr>
                <w:rFonts w:eastAsia="Calibri"/>
                <w:sz w:val="28"/>
                <w:szCs w:val="28"/>
                <w:lang w:eastAsia="en-US"/>
              </w:rPr>
            </w:pPr>
          </w:p>
        </w:tc>
        <w:tc>
          <w:tcPr>
            <w:tcW w:w="3190" w:type="dxa"/>
          </w:tcPr>
          <w:p w:rsidR="00BE4912" w:rsidRPr="00BB6128" w:rsidRDefault="00BE4912" w:rsidP="003755AC">
            <w:pPr>
              <w:jc w:val="center"/>
              <w:rPr>
                <w:rFonts w:eastAsia="Calibri"/>
                <w:sz w:val="16"/>
                <w:szCs w:val="16"/>
                <w:lang w:eastAsia="en-US"/>
              </w:rPr>
            </w:pPr>
          </w:p>
          <w:p w:rsidR="00BE4912" w:rsidRPr="00BB6128" w:rsidRDefault="00BE4912" w:rsidP="003755AC">
            <w:pPr>
              <w:jc w:val="center"/>
              <w:rPr>
                <w:rFonts w:eastAsia="Calibri"/>
                <w:sz w:val="16"/>
                <w:szCs w:val="16"/>
                <w:lang w:eastAsia="en-US"/>
              </w:rPr>
            </w:pPr>
          </w:p>
          <w:p w:rsidR="00BE4912" w:rsidRPr="00BB6128" w:rsidRDefault="00BE4912" w:rsidP="003755AC">
            <w:pPr>
              <w:jc w:val="center"/>
              <w:rPr>
                <w:rFonts w:eastAsia="Calibri"/>
                <w:sz w:val="28"/>
                <w:szCs w:val="28"/>
                <w:lang w:eastAsia="en-US"/>
              </w:rPr>
            </w:pPr>
            <w:r w:rsidRPr="00BB6128">
              <w:rPr>
                <w:rFonts w:eastAsia="Calibri"/>
                <w:sz w:val="16"/>
                <w:szCs w:val="16"/>
                <w:lang w:eastAsia="en-US"/>
              </w:rPr>
              <w:t>_______________________________ (подпись)</w:t>
            </w:r>
          </w:p>
        </w:tc>
        <w:tc>
          <w:tcPr>
            <w:tcW w:w="2930" w:type="dxa"/>
          </w:tcPr>
          <w:p w:rsidR="00BE4912" w:rsidRPr="00BB6128" w:rsidRDefault="00BE4912" w:rsidP="003755AC">
            <w:pPr>
              <w:rPr>
                <w:rFonts w:eastAsia="Calibri"/>
                <w:sz w:val="20"/>
                <w:szCs w:val="20"/>
                <w:u w:val="single"/>
                <w:lang w:eastAsia="en-US"/>
              </w:rPr>
            </w:pPr>
          </w:p>
          <w:p w:rsidR="00BE4912" w:rsidRPr="00BB6128" w:rsidRDefault="00D9058E" w:rsidP="003755AC">
            <w:pPr>
              <w:rPr>
                <w:rFonts w:eastAsia="Calibri"/>
                <w:sz w:val="30"/>
                <w:szCs w:val="30"/>
                <w:u w:val="single"/>
                <w:lang w:eastAsia="en-US"/>
              </w:rPr>
            </w:pPr>
            <w:r>
              <w:rPr>
                <w:rFonts w:eastAsia="Calibri"/>
                <w:sz w:val="30"/>
                <w:szCs w:val="30"/>
                <w:u w:val="single"/>
                <w:lang w:eastAsia="en-US"/>
              </w:rPr>
              <w:t>И.А. Кучинская</w:t>
            </w:r>
          </w:p>
          <w:p w:rsidR="00BE4912" w:rsidRPr="00BB6128" w:rsidRDefault="00BE4912" w:rsidP="003755AC">
            <w:pPr>
              <w:rPr>
                <w:rFonts w:eastAsia="Calibri"/>
                <w:sz w:val="28"/>
                <w:szCs w:val="28"/>
                <w:lang w:eastAsia="en-US"/>
              </w:rPr>
            </w:pPr>
            <w:r w:rsidRPr="00BB6128">
              <w:rPr>
                <w:rFonts w:eastAsia="Calibri"/>
                <w:sz w:val="16"/>
                <w:szCs w:val="16"/>
                <w:lang w:eastAsia="en-US"/>
              </w:rPr>
              <w:t>(инициалы, фамилия)</w:t>
            </w:r>
          </w:p>
        </w:tc>
      </w:tr>
      <w:tr w:rsidR="00BE4912" w:rsidRPr="00BB6128" w:rsidTr="003755AC">
        <w:tc>
          <w:tcPr>
            <w:tcW w:w="3528" w:type="dxa"/>
          </w:tcPr>
          <w:p w:rsidR="00BE4912" w:rsidRPr="00BB6128" w:rsidRDefault="00BE4912" w:rsidP="003755AC">
            <w:pPr>
              <w:jc w:val="both"/>
              <w:rPr>
                <w:rFonts w:eastAsia="Calibri"/>
                <w:sz w:val="28"/>
                <w:szCs w:val="28"/>
                <w:lang w:eastAsia="en-US"/>
              </w:rPr>
            </w:pPr>
          </w:p>
        </w:tc>
        <w:tc>
          <w:tcPr>
            <w:tcW w:w="3190" w:type="dxa"/>
          </w:tcPr>
          <w:p w:rsidR="00BE4912" w:rsidRPr="00BB6128" w:rsidRDefault="00BE4912" w:rsidP="003755AC">
            <w:pPr>
              <w:jc w:val="center"/>
              <w:rPr>
                <w:rFonts w:eastAsia="Calibri"/>
                <w:sz w:val="16"/>
                <w:szCs w:val="16"/>
                <w:lang w:eastAsia="en-US"/>
              </w:rPr>
            </w:pPr>
          </w:p>
          <w:p w:rsidR="00BE4912" w:rsidRPr="00BB6128" w:rsidRDefault="00BE4912" w:rsidP="003755AC">
            <w:pPr>
              <w:jc w:val="center"/>
              <w:rPr>
                <w:rFonts w:eastAsia="Calibri"/>
                <w:sz w:val="16"/>
                <w:szCs w:val="16"/>
                <w:lang w:eastAsia="en-US"/>
              </w:rPr>
            </w:pPr>
          </w:p>
          <w:p w:rsidR="00BE4912" w:rsidRPr="00BB6128" w:rsidRDefault="00BE4912" w:rsidP="003755AC">
            <w:pPr>
              <w:jc w:val="center"/>
              <w:rPr>
                <w:rFonts w:eastAsia="Calibri"/>
                <w:sz w:val="16"/>
                <w:szCs w:val="16"/>
                <w:lang w:eastAsia="en-US"/>
              </w:rPr>
            </w:pPr>
            <w:r w:rsidRPr="00BB6128">
              <w:rPr>
                <w:rFonts w:eastAsia="Calibri"/>
                <w:sz w:val="16"/>
                <w:szCs w:val="16"/>
                <w:lang w:eastAsia="en-US"/>
              </w:rPr>
              <w:t>_______________________________ (подпись)</w:t>
            </w:r>
          </w:p>
        </w:tc>
        <w:tc>
          <w:tcPr>
            <w:tcW w:w="2930" w:type="dxa"/>
          </w:tcPr>
          <w:p w:rsidR="00BE4912" w:rsidRPr="00BB6128" w:rsidRDefault="00BE4912" w:rsidP="003755AC">
            <w:pPr>
              <w:rPr>
                <w:rFonts w:eastAsia="Calibri"/>
                <w:sz w:val="20"/>
                <w:szCs w:val="20"/>
                <w:u w:val="single"/>
                <w:lang w:eastAsia="en-US"/>
              </w:rPr>
            </w:pPr>
          </w:p>
          <w:p w:rsidR="00BE4912" w:rsidRPr="00BB6128" w:rsidRDefault="00D9058E" w:rsidP="003755AC">
            <w:pPr>
              <w:rPr>
                <w:rFonts w:eastAsia="Calibri"/>
                <w:sz w:val="30"/>
                <w:szCs w:val="30"/>
                <w:u w:val="single"/>
                <w:lang w:eastAsia="en-US"/>
              </w:rPr>
            </w:pPr>
            <w:r>
              <w:rPr>
                <w:rFonts w:eastAsia="Calibri"/>
                <w:sz w:val="30"/>
                <w:szCs w:val="30"/>
                <w:u w:val="single"/>
                <w:lang w:eastAsia="en-US"/>
              </w:rPr>
              <w:t>Ю.А. Кошкина</w:t>
            </w:r>
          </w:p>
          <w:p w:rsidR="00BE4912" w:rsidRPr="00BB6128" w:rsidRDefault="00BE4912" w:rsidP="003755AC">
            <w:pPr>
              <w:rPr>
                <w:rFonts w:eastAsia="Calibri"/>
                <w:sz w:val="20"/>
                <w:szCs w:val="20"/>
                <w:u w:val="single"/>
                <w:lang w:eastAsia="en-US"/>
              </w:rPr>
            </w:pPr>
            <w:r w:rsidRPr="00BB6128">
              <w:rPr>
                <w:rFonts w:eastAsia="Calibri"/>
                <w:sz w:val="16"/>
                <w:szCs w:val="16"/>
                <w:lang w:eastAsia="en-US"/>
              </w:rPr>
              <w:t>(инициалы, фамилия)</w:t>
            </w:r>
          </w:p>
        </w:tc>
      </w:tr>
    </w:tbl>
    <w:p w:rsidR="005A723B" w:rsidRDefault="00070075" w:rsidP="00070075">
      <w:pPr>
        <w:rPr>
          <w:spacing w:val="20"/>
        </w:rPr>
      </w:pPr>
      <w:r>
        <w:rPr>
          <w:spacing w:val="20"/>
        </w:rPr>
        <w:t xml:space="preserve"> </w:t>
      </w: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Default="00BE0F96" w:rsidP="00070075">
      <w:pPr>
        <w:rPr>
          <w:spacing w:val="20"/>
        </w:rPr>
      </w:pPr>
    </w:p>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Pr="00BE0F96" w:rsidRDefault="00BE0F96" w:rsidP="00BE0F96"/>
    <w:p w:rsidR="00BE0F96" w:rsidRDefault="00BE0F96" w:rsidP="00BE0F96"/>
    <w:p w:rsidR="00BE0F96" w:rsidRPr="00BE0F96" w:rsidRDefault="00BE0F96" w:rsidP="00BE0F96"/>
    <w:p w:rsidR="00BE0F96" w:rsidRDefault="00BE0F96" w:rsidP="00BE0F96"/>
    <w:p w:rsidR="00BE0F96" w:rsidRDefault="00BE0F96" w:rsidP="00BE0F96">
      <w:pPr>
        <w:ind w:firstLine="708"/>
      </w:pPr>
    </w:p>
    <w:p w:rsidR="00BE0F96" w:rsidRDefault="00BE0F96" w:rsidP="00BE0F96">
      <w:pPr>
        <w:ind w:firstLine="708"/>
      </w:pPr>
    </w:p>
    <w:p w:rsidR="00BE0F96" w:rsidRPr="00ED5384" w:rsidRDefault="00BE0F96" w:rsidP="00BE0F96">
      <w:pPr>
        <w:jc w:val="right"/>
      </w:pPr>
      <w:r w:rsidRPr="00ED5384">
        <w:rPr>
          <w:b/>
        </w:rPr>
        <w:lastRenderedPageBreak/>
        <w:t>Приложение № 1</w:t>
      </w:r>
    </w:p>
    <w:p w:rsidR="00BE0F96" w:rsidRPr="00ED5384" w:rsidRDefault="00BE0F96" w:rsidP="00BE0F96">
      <w:pPr>
        <w:ind w:left="7200" w:firstLine="567"/>
        <w:jc w:val="right"/>
        <w:rPr>
          <w:rFonts w:eastAsia="Calibri"/>
        </w:rPr>
      </w:pPr>
    </w:p>
    <w:p w:rsidR="00BE0F96" w:rsidRPr="00ED5384" w:rsidRDefault="00BE0F96" w:rsidP="00BE0F96">
      <w:pPr>
        <w:ind w:firstLine="567"/>
        <w:jc w:val="center"/>
        <w:rPr>
          <w:rFonts w:eastAsia="Calibri"/>
        </w:rPr>
      </w:pPr>
      <w:r w:rsidRPr="00ED5384">
        <w:rPr>
          <w:rFonts w:eastAsia="Calibri"/>
        </w:rPr>
        <w:t>Информационные сведения о фирме-участнике</w:t>
      </w:r>
    </w:p>
    <w:tbl>
      <w:tblPr>
        <w:tblW w:w="8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4680"/>
        <w:gridCol w:w="2880"/>
      </w:tblGrid>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1.</w:t>
            </w:r>
          </w:p>
        </w:tc>
        <w:tc>
          <w:tcPr>
            <w:tcW w:w="4680" w:type="dxa"/>
            <w:vAlign w:val="center"/>
          </w:tcPr>
          <w:p w:rsidR="00BE0F96" w:rsidRPr="00ED5384" w:rsidRDefault="00BE0F96" w:rsidP="00850DA6">
            <w:pPr>
              <w:jc w:val="center"/>
              <w:rPr>
                <w:rFonts w:eastAsia="Calibri"/>
              </w:rPr>
            </w:pPr>
            <w:r w:rsidRPr="00ED5384">
              <w:rPr>
                <w:rFonts w:eastAsia="Calibri"/>
              </w:rPr>
              <w:t>Наименование фирмы</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2.</w:t>
            </w:r>
          </w:p>
        </w:tc>
        <w:tc>
          <w:tcPr>
            <w:tcW w:w="4680" w:type="dxa"/>
            <w:vAlign w:val="center"/>
          </w:tcPr>
          <w:p w:rsidR="00BE0F96" w:rsidRPr="00ED5384" w:rsidRDefault="00BE0F96" w:rsidP="00850DA6">
            <w:pPr>
              <w:jc w:val="center"/>
              <w:rPr>
                <w:rFonts w:eastAsia="Calibri"/>
              </w:rPr>
            </w:pPr>
            <w:r w:rsidRPr="00ED5384">
              <w:rPr>
                <w:rFonts w:eastAsia="Calibri"/>
              </w:rPr>
              <w:t>Форма собственности</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3.</w:t>
            </w:r>
          </w:p>
        </w:tc>
        <w:tc>
          <w:tcPr>
            <w:tcW w:w="4680" w:type="dxa"/>
            <w:vAlign w:val="center"/>
          </w:tcPr>
          <w:p w:rsidR="00BE0F96" w:rsidRPr="00ED5384" w:rsidRDefault="00BE0F96" w:rsidP="00850DA6">
            <w:pPr>
              <w:jc w:val="center"/>
              <w:rPr>
                <w:rFonts w:eastAsia="Calibri"/>
              </w:rPr>
            </w:pPr>
            <w:r w:rsidRPr="00ED5384">
              <w:rPr>
                <w:rFonts w:eastAsia="Calibri"/>
              </w:rPr>
              <w:t>Вышестоящая организация (учредитель)</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4.</w:t>
            </w:r>
          </w:p>
        </w:tc>
        <w:tc>
          <w:tcPr>
            <w:tcW w:w="4680" w:type="dxa"/>
            <w:vAlign w:val="center"/>
          </w:tcPr>
          <w:p w:rsidR="00BE0F96" w:rsidRPr="00ED5384" w:rsidRDefault="00BE0F96" w:rsidP="00850DA6">
            <w:pPr>
              <w:jc w:val="center"/>
              <w:rPr>
                <w:rFonts w:eastAsia="Calibri"/>
              </w:rPr>
            </w:pPr>
            <w:r w:rsidRPr="00ED5384">
              <w:rPr>
                <w:rFonts w:eastAsia="Calibri"/>
              </w:rPr>
              <w:t>Почтовый адрес, телефон, факс</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5.</w:t>
            </w:r>
          </w:p>
        </w:tc>
        <w:tc>
          <w:tcPr>
            <w:tcW w:w="4680" w:type="dxa"/>
            <w:vAlign w:val="center"/>
          </w:tcPr>
          <w:p w:rsidR="00BE0F96" w:rsidRPr="00ED5384" w:rsidRDefault="00BE0F96" w:rsidP="00850DA6">
            <w:pPr>
              <w:jc w:val="center"/>
              <w:rPr>
                <w:rFonts w:eastAsia="Calibri"/>
              </w:rPr>
            </w:pPr>
            <w:r w:rsidRPr="00ED5384">
              <w:rPr>
                <w:rFonts w:eastAsia="Calibri"/>
              </w:rPr>
              <w:t>Дата и место регистрации  устава</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6.</w:t>
            </w:r>
          </w:p>
        </w:tc>
        <w:tc>
          <w:tcPr>
            <w:tcW w:w="4680" w:type="dxa"/>
            <w:vAlign w:val="center"/>
          </w:tcPr>
          <w:p w:rsidR="00BE0F96" w:rsidRPr="00ED5384" w:rsidRDefault="00BE0F96" w:rsidP="00850DA6">
            <w:pPr>
              <w:jc w:val="center"/>
              <w:rPr>
                <w:rFonts w:eastAsia="Calibri"/>
              </w:rPr>
            </w:pPr>
            <w:r w:rsidRPr="00ED5384">
              <w:rPr>
                <w:rFonts w:eastAsia="Calibri"/>
              </w:rPr>
              <w:t>Данные о лицензии</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7.</w:t>
            </w:r>
          </w:p>
        </w:tc>
        <w:tc>
          <w:tcPr>
            <w:tcW w:w="4680" w:type="dxa"/>
            <w:vAlign w:val="center"/>
          </w:tcPr>
          <w:p w:rsidR="00BE0F96" w:rsidRPr="00ED5384" w:rsidRDefault="00BE0F96" w:rsidP="00850DA6">
            <w:pPr>
              <w:jc w:val="center"/>
              <w:rPr>
                <w:rFonts w:eastAsia="Calibri"/>
              </w:rPr>
            </w:pPr>
            <w:r w:rsidRPr="00ED5384">
              <w:rPr>
                <w:rFonts w:eastAsia="Calibri"/>
              </w:rPr>
              <w:t>Профилирующее направление деятельности</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8.</w:t>
            </w:r>
          </w:p>
        </w:tc>
        <w:tc>
          <w:tcPr>
            <w:tcW w:w="4680" w:type="dxa"/>
            <w:vAlign w:val="center"/>
          </w:tcPr>
          <w:p w:rsidR="00BE0F96" w:rsidRPr="00ED5384" w:rsidRDefault="00BE0F96" w:rsidP="00850DA6">
            <w:pPr>
              <w:jc w:val="center"/>
              <w:rPr>
                <w:rFonts w:eastAsia="Calibri"/>
              </w:rPr>
            </w:pPr>
            <w:r w:rsidRPr="00ED5384">
              <w:rPr>
                <w:rFonts w:eastAsia="Calibri"/>
              </w:rPr>
              <w:t>Структура организации (наличие филиалов, дочерних предприятий)</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9.</w:t>
            </w:r>
          </w:p>
        </w:tc>
        <w:tc>
          <w:tcPr>
            <w:tcW w:w="4680" w:type="dxa"/>
            <w:vAlign w:val="center"/>
          </w:tcPr>
          <w:p w:rsidR="00BE0F96" w:rsidRPr="00ED5384" w:rsidRDefault="00BE0F96" w:rsidP="00850DA6">
            <w:pPr>
              <w:jc w:val="center"/>
              <w:rPr>
                <w:rFonts w:eastAsia="Calibri"/>
              </w:rPr>
            </w:pPr>
            <w:r w:rsidRPr="00ED5384">
              <w:rPr>
                <w:rFonts w:eastAsia="Calibri"/>
              </w:rPr>
              <w:t>Количественный состав персонала (ИТР, механики, рабочие)</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10.</w:t>
            </w:r>
          </w:p>
        </w:tc>
        <w:tc>
          <w:tcPr>
            <w:tcW w:w="4680" w:type="dxa"/>
            <w:vAlign w:val="center"/>
          </w:tcPr>
          <w:p w:rsidR="00BE0F96" w:rsidRPr="00ED5384" w:rsidRDefault="00BE0F96" w:rsidP="00850DA6">
            <w:pPr>
              <w:jc w:val="center"/>
              <w:rPr>
                <w:rFonts w:eastAsia="Calibri"/>
              </w:rPr>
            </w:pPr>
            <w:r w:rsidRPr="00ED5384">
              <w:rPr>
                <w:rFonts w:eastAsia="Calibri"/>
              </w:rPr>
              <w:t>Наименование обслуживающего банка</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11.</w:t>
            </w:r>
          </w:p>
        </w:tc>
        <w:tc>
          <w:tcPr>
            <w:tcW w:w="4680" w:type="dxa"/>
            <w:vAlign w:val="center"/>
          </w:tcPr>
          <w:p w:rsidR="00BE0F96" w:rsidRPr="00ED5384" w:rsidRDefault="00BE0F96" w:rsidP="00850DA6">
            <w:pPr>
              <w:jc w:val="center"/>
              <w:rPr>
                <w:rFonts w:eastAsia="Calibri"/>
              </w:rPr>
            </w:pPr>
            <w:r w:rsidRPr="00ED5384">
              <w:rPr>
                <w:rFonts w:eastAsia="Calibri"/>
              </w:rPr>
              <w:t>Размер уставного капитала</w:t>
            </w:r>
          </w:p>
        </w:tc>
        <w:tc>
          <w:tcPr>
            <w:tcW w:w="2880" w:type="dxa"/>
          </w:tcPr>
          <w:p w:rsidR="00BE0F96" w:rsidRPr="00ED5384" w:rsidRDefault="00BE0F96" w:rsidP="00850DA6">
            <w:pPr>
              <w:ind w:firstLine="567"/>
              <w:jc w:val="center"/>
              <w:rPr>
                <w:rFonts w:eastAsia="Calibri"/>
              </w:rPr>
            </w:pPr>
          </w:p>
        </w:tc>
      </w:tr>
      <w:tr w:rsidR="00BE0F96" w:rsidRPr="00ED5384" w:rsidTr="00850DA6">
        <w:trPr>
          <w:trHeight w:val="855"/>
        </w:trPr>
        <w:tc>
          <w:tcPr>
            <w:tcW w:w="976" w:type="dxa"/>
            <w:vAlign w:val="center"/>
          </w:tcPr>
          <w:p w:rsidR="00BE0F96" w:rsidRPr="00ED5384" w:rsidRDefault="00BE0F96" w:rsidP="00850DA6">
            <w:pPr>
              <w:jc w:val="center"/>
              <w:rPr>
                <w:rFonts w:eastAsia="Calibri"/>
              </w:rPr>
            </w:pPr>
            <w:r w:rsidRPr="00ED5384">
              <w:rPr>
                <w:rFonts w:eastAsia="Calibri"/>
              </w:rPr>
              <w:t>12.</w:t>
            </w:r>
          </w:p>
        </w:tc>
        <w:tc>
          <w:tcPr>
            <w:tcW w:w="4680" w:type="dxa"/>
            <w:vAlign w:val="center"/>
          </w:tcPr>
          <w:p w:rsidR="00BE0F96" w:rsidRPr="00ED5384" w:rsidRDefault="00BE0F96" w:rsidP="00850DA6">
            <w:pPr>
              <w:jc w:val="center"/>
              <w:rPr>
                <w:rFonts w:eastAsia="Calibri"/>
              </w:rPr>
            </w:pPr>
            <w:r w:rsidRPr="00ED5384">
              <w:rPr>
                <w:rFonts w:eastAsia="Calibri"/>
              </w:rPr>
              <w:t>Прочая информация</w:t>
            </w:r>
          </w:p>
        </w:tc>
        <w:tc>
          <w:tcPr>
            <w:tcW w:w="2880" w:type="dxa"/>
          </w:tcPr>
          <w:p w:rsidR="00BE0F96" w:rsidRPr="00ED5384" w:rsidRDefault="00BE0F96" w:rsidP="00850DA6">
            <w:pPr>
              <w:ind w:firstLine="567"/>
              <w:jc w:val="center"/>
              <w:rPr>
                <w:rFonts w:eastAsia="Calibri"/>
              </w:rPr>
            </w:pPr>
          </w:p>
        </w:tc>
      </w:tr>
    </w:tbl>
    <w:p w:rsidR="00BE0F96" w:rsidRPr="00BE0F96" w:rsidRDefault="00BE0F96" w:rsidP="00BE0F96">
      <w:pPr>
        <w:ind w:firstLine="708"/>
      </w:pPr>
    </w:p>
    <w:sectPr w:rsidR="00BE0F96" w:rsidRPr="00BE0F96" w:rsidSect="00027EB6">
      <w:headerReference w:type="even" r:id="rId9"/>
      <w:head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9E" w:rsidRDefault="0029179E" w:rsidP="00F86E90">
      <w:r>
        <w:separator/>
      </w:r>
    </w:p>
  </w:endnote>
  <w:endnote w:type="continuationSeparator" w:id="0">
    <w:p w:rsidR="0029179E" w:rsidRDefault="0029179E" w:rsidP="00F8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9E" w:rsidRDefault="0029179E" w:rsidP="00F86E90">
      <w:r>
        <w:separator/>
      </w:r>
    </w:p>
  </w:footnote>
  <w:footnote w:type="continuationSeparator" w:id="0">
    <w:p w:rsidR="0029179E" w:rsidRDefault="0029179E" w:rsidP="00F8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CF" w:rsidRDefault="00887BCF" w:rsidP="00FD65B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87BCF" w:rsidRDefault="00887BCF" w:rsidP="00632C2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CF" w:rsidRDefault="00887BCF" w:rsidP="00FD65B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D42D8">
      <w:rPr>
        <w:rStyle w:val="a8"/>
        <w:noProof/>
      </w:rPr>
      <w:t>5</w:t>
    </w:r>
    <w:r>
      <w:rPr>
        <w:rStyle w:val="a8"/>
      </w:rPr>
      <w:fldChar w:fldCharType="end"/>
    </w:r>
  </w:p>
  <w:p w:rsidR="00887BCF" w:rsidRDefault="00887BCF" w:rsidP="00632C2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E94"/>
    <w:multiLevelType w:val="multilevel"/>
    <w:tmpl w:val="746496EC"/>
    <w:lvl w:ilvl="0">
      <w:start w:val="17"/>
      <w:numFmt w:val="decimal"/>
      <w:lvlText w:val="%1."/>
      <w:lvlJc w:val="left"/>
      <w:pPr>
        <w:ind w:left="600" w:hanging="600"/>
      </w:pPr>
      <w:rPr>
        <w:rFonts w:hint="default"/>
      </w:rPr>
    </w:lvl>
    <w:lvl w:ilvl="1">
      <w:start w:val="1"/>
      <w:numFmt w:val="decimal"/>
      <w:lvlText w:val="%1.%2."/>
      <w:lvlJc w:val="left"/>
      <w:pPr>
        <w:ind w:left="1855" w:hanging="720"/>
      </w:pPr>
      <w:rPr>
        <w:rFonts w:ascii="Times New Roman" w:hAnsi="Times New Roman" w:cs="Times New Roman"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15:restartNumberingAfterBreak="0">
    <w:nsid w:val="2607052C"/>
    <w:multiLevelType w:val="multilevel"/>
    <w:tmpl w:val="2CB6CAD8"/>
    <w:lvl w:ilvl="0">
      <w:start w:val="35"/>
      <w:numFmt w:val="decimal"/>
      <w:lvlText w:val="%1."/>
      <w:lvlJc w:val="left"/>
      <w:pPr>
        <w:tabs>
          <w:tab w:val="num" w:pos="600"/>
        </w:tabs>
        <w:ind w:left="600" w:hanging="600"/>
      </w:pPr>
      <w:rPr>
        <w:rFonts w:cs="Times New Roman" w:hint="default"/>
        <w:b w:val="0"/>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9402E71"/>
    <w:multiLevelType w:val="multilevel"/>
    <w:tmpl w:val="2CB6CAD8"/>
    <w:lvl w:ilvl="0">
      <w:start w:val="35"/>
      <w:numFmt w:val="decimal"/>
      <w:lvlText w:val="%1."/>
      <w:lvlJc w:val="left"/>
      <w:pPr>
        <w:tabs>
          <w:tab w:val="num" w:pos="600"/>
        </w:tabs>
        <w:ind w:left="600" w:hanging="600"/>
      </w:pPr>
      <w:rPr>
        <w:rFonts w:cs="Times New Roman" w:hint="default"/>
        <w:b w:val="0"/>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D6A7177"/>
    <w:multiLevelType w:val="hybridMultilevel"/>
    <w:tmpl w:val="460C9782"/>
    <w:lvl w:ilvl="0" w:tplc="D916AB88">
      <w:start w:val="1"/>
      <w:numFmt w:val="decimal"/>
      <w:lvlText w:val="%1."/>
      <w:lvlJc w:val="left"/>
      <w:pPr>
        <w:tabs>
          <w:tab w:val="num" w:pos="2204"/>
        </w:tabs>
        <w:ind w:left="2204" w:hanging="360"/>
      </w:pPr>
      <w:rPr>
        <w:rFonts w:cs="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BAC6ECD"/>
    <w:multiLevelType w:val="hybridMultilevel"/>
    <w:tmpl w:val="035A0912"/>
    <w:lvl w:ilvl="0" w:tplc="9DB4A1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E2502B5"/>
    <w:multiLevelType w:val="hybridMultilevel"/>
    <w:tmpl w:val="0AB2A7BE"/>
    <w:lvl w:ilvl="0" w:tplc="D916AB88">
      <w:start w:val="1"/>
      <w:numFmt w:val="decimal"/>
      <w:lvlText w:val="%1."/>
      <w:lvlJc w:val="left"/>
      <w:pPr>
        <w:tabs>
          <w:tab w:val="num" w:pos="1495"/>
        </w:tabs>
        <w:ind w:left="1495"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5E89791B"/>
    <w:multiLevelType w:val="multilevel"/>
    <w:tmpl w:val="09A8F430"/>
    <w:lvl w:ilvl="0">
      <w:start w:val="28"/>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7156" w:hanging="144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7" w15:restartNumberingAfterBreak="0">
    <w:nsid w:val="6FB537D9"/>
    <w:multiLevelType w:val="hybridMultilevel"/>
    <w:tmpl w:val="9A368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D2"/>
    <w:rsid w:val="00001008"/>
    <w:rsid w:val="00001EEE"/>
    <w:rsid w:val="00004C9D"/>
    <w:rsid w:val="00007C03"/>
    <w:rsid w:val="0001019C"/>
    <w:rsid w:val="0001207A"/>
    <w:rsid w:val="000127D7"/>
    <w:rsid w:val="00013E33"/>
    <w:rsid w:val="00014E8A"/>
    <w:rsid w:val="00015758"/>
    <w:rsid w:val="00016521"/>
    <w:rsid w:val="000221FF"/>
    <w:rsid w:val="0002227F"/>
    <w:rsid w:val="00024E49"/>
    <w:rsid w:val="000251D5"/>
    <w:rsid w:val="00025658"/>
    <w:rsid w:val="00026F31"/>
    <w:rsid w:val="000277EF"/>
    <w:rsid w:val="000279EC"/>
    <w:rsid w:val="00027B49"/>
    <w:rsid w:val="00027EB6"/>
    <w:rsid w:val="000314E9"/>
    <w:rsid w:val="000323A3"/>
    <w:rsid w:val="0003277F"/>
    <w:rsid w:val="000328BB"/>
    <w:rsid w:val="00033A76"/>
    <w:rsid w:val="0003405E"/>
    <w:rsid w:val="0003436F"/>
    <w:rsid w:val="000350D2"/>
    <w:rsid w:val="00036B3E"/>
    <w:rsid w:val="000407D4"/>
    <w:rsid w:val="00040F20"/>
    <w:rsid w:val="00041890"/>
    <w:rsid w:val="00041E1B"/>
    <w:rsid w:val="000446C4"/>
    <w:rsid w:val="00046070"/>
    <w:rsid w:val="00046687"/>
    <w:rsid w:val="0004691E"/>
    <w:rsid w:val="000515F3"/>
    <w:rsid w:val="00051C9C"/>
    <w:rsid w:val="00053743"/>
    <w:rsid w:val="00054298"/>
    <w:rsid w:val="0005607F"/>
    <w:rsid w:val="00057445"/>
    <w:rsid w:val="000601F2"/>
    <w:rsid w:val="00060FF9"/>
    <w:rsid w:val="0006319A"/>
    <w:rsid w:val="00063F3A"/>
    <w:rsid w:val="0006438B"/>
    <w:rsid w:val="00070075"/>
    <w:rsid w:val="0007065B"/>
    <w:rsid w:val="0007371C"/>
    <w:rsid w:val="000745E2"/>
    <w:rsid w:val="000772F4"/>
    <w:rsid w:val="000801B2"/>
    <w:rsid w:val="00080F0D"/>
    <w:rsid w:val="00082BB7"/>
    <w:rsid w:val="00090234"/>
    <w:rsid w:val="00095152"/>
    <w:rsid w:val="00095B9E"/>
    <w:rsid w:val="00095C28"/>
    <w:rsid w:val="000965A1"/>
    <w:rsid w:val="000968A3"/>
    <w:rsid w:val="00097410"/>
    <w:rsid w:val="000A00FB"/>
    <w:rsid w:val="000A010D"/>
    <w:rsid w:val="000A0C52"/>
    <w:rsid w:val="000A0FA5"/>
    <w:rsid w:val="000A216C"/>
    <w:rsid w:val="000A2AC7"/>
    <w:rsid w:val="000A2DEC"/>
    <w:rsid w:val="000A34E9"/>
    <w:rsid w:val="000A37DD"/>
    <w:rsid w:val="000A3C93"/>
    <w:rsid w:val="000A4291"/>
    <w:rsid w:val="000A4D4A"/>
    <w:rsid w:val="000A535B"/>
    <w:rsid w:val="000A5428"/>
    <w:rsid w:val="000A6A84"/>
    <w:rsid w:val="000A7EC9"/>
    <w:rsid w:val="000B2D60"/>
    <w:rsid w:val="000B3648"/>
    <w:rsid w:val="000B4445"/>
    <w:rsid w:val="000B54E0"/>
    <w:rsid w:val="000B5A3F"/>
    <w:rsid w:val="000B69E9"/>
    <w:rsid w:val="000B7405"/>
    <w:rsid w:val="000C024B"/>
    <w:rsid w:val="000C17E8"/>
    <w:rsid w:val="000C1F6E"/>
    <w:rsid w:val="000C2215"/>
    <w:rsid w:val="000C62B6"/>
    <w:rsid w:val="000C6F3D"/>
    <w:rsid w:val="000C7B1E"/>
    <w:rsid w:val="000C7BBB"/>
    <w:rsid w:val="000D09D0"/>
    <w:rsid w:val="000D1D06"/>
    <w:rsid w:val="000D4CF2"/>
    <w:rsid w:val="000D54E2"/>
    <w:rsid w:val="000D7488"/>
    <w:rsid w:val="000D7C5F"/>
    <w:rsid w:val="000E031C"/>
    <w:rsid w:val="000E04FE"/>
    <w:rsid w:val="000E1305"/>
    <w:rsid w:val="000E40EC"/>
    <w:rsid w:val="000E4B5F"/>
    <w:rsid w:val="000E531E"/>
    <w:rsid w:val="000E55FF"/>
    <w:rsid w:val="000E6BFC"/>
    <w:rsid w:val="000F0548"/>
    <w:rsid w:val="000F1902"/>
    <w:rsid w:val="000F1B64"/>
    <w:rsid w:val="000F1E88"/>
    <w:rsid w:val="000F38A5"/>
    <w:rsid w:val="000F500F"/>
    <w:rsid w:val="000F51AB"/>
    <w:rsid w:val="000F5EB1"/>
    <w:rsid w:val="000F7270"/>
    <w:rsid w:val="0010024B"/>
    <w:rsid w:val="00100EF7"/>
    <w:rsid w:val="001010E0"/>
    <w:rsid w:val="00104140"/>
    <w:rsid w:val="00104686"/>
    <w:rsid w:val="00104DC3"/>
    <w:rsid w:val="001059B4"/>
    <w:rsid w:val="00110606"/>
    <w:rsid w:val="00110853"/>
    <w:rsid w:val="001109B3"/>
    <w:rsid w:val="00110EDA"/>
    <w:rsid w:val="00111DEB"/>
    <w:rsid w:val="00112BDC"/>
    <w:rsid w:val="00114ED4"/>
    <w:rsid w:val="00115FB1"/>
    <w:rsid w:val="00116A60"/>
    <w:rsid w:val="0012169E"/>
    <w:rsid w:val="00121B96"/>
    <w:rsid w:val="001227A5"/>
    <w:rsid w:val="001246B7"/>
    <w:rsid w:val="00124723"/>
    <w:rsid w:val="001249D3"/>
    <w:rsid w:val="00126B23"/>
    <w:rsid w:val="00126F7B"/>
    <w:rsid w:val="00127C7B"/>
    <w:rsid w:val="00130FFA"/>
    <w:rsid w:val="0013280F"/>
    <w:rsid w:val="00133370"/>
    <w:rsid w:val="00133B13"/>
    <w:rsid w:val="001368B4"/>
    <w:rsid w:val="00140B71"/>
    <w:rsid w:val="00143155"/>
    <w:rsid w:val="00143DE0"/>
    <w:rsid w:val="001450D2"/>
    <w:rsid w:val="00146F38"/>
    <w:rsid w:val="00146FA5"/>
    <w:rsid w:val="001502B3"/>
    <w:rsid w:val="00153769"/>
    <w:rsid w:val="00153B65"/>
    <w:rsid w:val="00154389"/>
    <w:rsid w:val="00155454"/>
    <w:rsid w:val="0015584C"/>
    <w:rsid w:val="00156329"/>
    <w:rsid w:val="00161B90"/>
    <w:rsid w:val="00163ED2"/>
    <w:rsid w:val="0016426A"/>
    <w:rsid w:val="00166865"/>
    <w:rsid w:val="001701BB"/>
    <w:rsid w:val="00170EEE"/>
    <w:rsid w:val="001724B9"/>
    <w:rsid w:val="001743AF"/>
    <w:rsid w:val="00174669"/>
    <w:rsid w:val="00174A94"/>
    <w:rsid w:val="00176F08"/>
    <w:rsid w:val="00181F34"/>
    <w:rsid w:val="0018338F"/>
    <w:rsid w:val="001838FC"/>
    <w:rsid w:val="00184189"/>
    <w:rsid w:val="0018559E"/>
    <w:rsid w:val="001856D6"/>
    <w:rsid w:val="00185927"/>
    <w:rsid w:val="00186BDD"/>
    <w:rsid w:val="001907A9"/>
    <w:rsid w:val="00190C56"/>
    <w:rsid w:val="00193005"/>
    <w:rsid w:val="00193009"/>
    <w:rsid w:val="00193BFA"/>
    <w:rsid w:val="0019436D"/>
    <w:rsid w:val="00194640"/>
    <w:rsid w:val="00194DCF"/>
    <w:rsid w:val="001A1986"/>
    <w:rsid w:val="001A2FC3"/>
    <w:rsid w:val="001A65E6"/>
    <w:rsid w:val="001B1ECC"/>
    <w:rsid w:val="001B2887"/>
    <w:rsid w:val="001B3187"/>
    <w:rsid w:val="001B3655"/>
    <w:rsid w:val="001B4C24"/>
    <w:rsid w:val="001B7055"/>
    <w:rsid w:val="001B741E"/>
    <w:rsid w:val="001C1A41"/>
    <w:rsid w:val="001C2681"/>
    <w:rsid w:val="001C2C32"/>
    <w:rsid w:val="001C32B2"/>
    <w:rsid w:val="001C3756"/>
    <w:rsid w:val="001C3C86"/>
    <w:rsid w:val="001C4213"/>
    <w:rsid w:val="001C791C"/>
    <w:rsid w:val="001D078C"/>
    <w:rsid w:val="001D2565"/>
    <w:rsid w:val="001D45C3"/>
    <w:rsid w:val="001D482F"/>
    <w:rsid w:val="001D51E2"/>
    <w:rsid w:val="001D6BB2"/>
    <w:rsid w:val="001D7127"/>
    <w:rsid w:val="001D7BAC"/>
    <w:rsid w:val="001E5072"/>
    <w:rsid w:val="001F36EC"/>
    <w:rsid w:val="001F4002"/>
    <w:rsid w:val="001F62BF"/>
    <w:rsid w:val="001F6886"/>
    <w:rsid w:val="001F6E1C"/>
    <w:rsid w:val="00201D30"/>
    <w:rsid w:val="0021261A"/>
    <w:rsid w:val="00212856"/>
    <w:rsid w:val="00212D9B"/>
    <w:rsid w:val="00213129"/>
    <w:rsid w:val="0021317A"/>
    <w:rsid w:val="00214A02"/>
    <w:rsid w:val="00215E18"/>
    <w:rsid w:val="002172DC"/>
    <w:rsid w:val="00217483"/>
    <w:rsid w:val="00217726"/>
    <w:rsid w:val="0022371B"/>
    <w:rsid w:val="00224523"/>
    <w:rsid w:val="002255EC"/>
    <w:rsid w:val="0022565F"/>
    <w:rsid w:val="00226998"/>
    <w:rsid w:val="002272C2"/>
    <w:rsid w:val="0022757B"/>
    <w:rsid w:val="00230F46"/>
    <w:rsid w:val="002316A2"/>
    <w:rsid w:val="002338C2"/>
    <w:rsid w:val="00233B00"/>
    <w:rsid w:val="00235E37"/>
    <w:rsid w:val="002370C0"/>
    <w:rsid w:val="0024002B"/>
    <w:rsid w:val="00240278"/>
    <w:rsid w:val="00240846"/>
    <w:rsid w:val="00240E33"/>
    <w:rsid w:val="002413A7"/>
    <w:rsid w:val="002431BB"/>
    <w:rsid w:val="0024351F"/>
    <w:rsid w:val="00245AF1"/>
    <w:rsid w:val="0024702D"/>
    <w:rsid w:val="00250429"/>
    <w:rsid w:val="002509DC"/>
    <w:rsid w:val="002538C3"/>
    <w:rsid w:val="00254082"/>
    <w:rsid w:val="0025741E"/>
    <w:rsid w:val="00260230"/>
    <w:rsid w:val="0026114D"/>
    <w:rsid w:val="00261F30"/>
    <w:rsid w:val="00262161"/>
    <w:rsid w:val="00263633"/>
    <w:rsid w:val="00264D80"/>
    <w:rsid w:val="002705A0"/>
    <w:rsid w:val="00270B80"/>
    <w:rsid w:val="00271AAC"/>
    <w:rsid w:val="00272CAC"/>
    <w:rsid w:val="00274195"/>
    <w:rsid w:val="002742EF"/>
    <w:rsid w:val="00277103"/>
    <w:rsid w:val="002777B0"/>
    <w:rsid w:val="0028120A"/>
    <w:rsid w:val="00281477"/>
    <w:rsid w:val="0028215C"/>
    <w:rsid w:val="00283A14"/>
    <w:rsid w:val="00284CA0"/>
    <w:rsid w:val="00286E8D"/>
    <w:rsid w:val="00290EC9"/>
    <w:rsid w:val="00291534"/>
    <w:rsid w:val="0029179E"/>
    <w:rsid w:val="00292500"/>
    <w:rsid w:val="002931A2"/>
    <w:rsid w:val="002932BF"/>
    <w:rsid w:val="0029355C"/>
    <w:rsid w:val="0029356E"/>
    <w:rsid w:val="002962A4"/>
    <w:rsid w:val="002963DB"/>
    <w:rsid w:val="002979FC"/>
    <w:rsid w:val="002A24CA"/>
    <w:rsid w:val="002A2F58"/>
    <w:rsid w:val="002A3339"/>
    <w:rsid w:val="002A37DF"/>
    <w:rsid w:val="002A436B"/>
    <w:rsid w:val="002A444E"/>
    <w:rsid w:val="002A57AF"/>
    <w:rsid w:val="002A5829"/>
    <w:rsid w:val="002A597F"/>
    <w:rsid w:val="002B04BF"/>
    <w:rsid w:val="002B211C"/>
    <w:rsid w:val="002B4C4E"/>
    <w:rsid w:val="002B62CF"/>
    <w:rsid w:val="002C0FDF"/>
    <w:rsid w:val="002C2AF4"/>
    <w:rsid w:val="002C2B5B"/>
    <w:rsid w:val="002C350A"/>
    <w:rsid w:val="002C3E22"/>
    <w:rsid w:val="002C511F"/>
    <w:rsid w:val="002C520A"/>
    <w:rsid w:val="002C6A3E"/>
    <w:rsid w:val="002D054D"/>
    <w:rsid w:val="002D30D5"/>
    <w:rsid w:val="002D47C2"/>
    <w:rsid w:val="002D6BDE"/>
    <w:rsid w:val="002D7B84"/>
    <w:rsid w:val="002E11B1"/>
    <w:rsid w:val="002E1B6E"/>
    <w:rsid w:val="002E2949"/>
    <w:rsid w:val="002E4E87"/>
    <w:rsid w:val="002E7A34"/>
    <w:rsid w:val="002F05E3"/>
    <w:rsid w:val="002F2B82"/>
    <w:rsid w:val="002F3895"/>
    <w:rsid w:val="002F4389"/>
    <w:rsid w:val="002F4EBE"/>
    <w:rsid w:val="002F5FE4"/>
    <w:rsid w:val="00300A88"/>
    <w:rsid w:val="00300B10"/>
    <w:rsid w:val="0030103A"/>
    <w:rsid w:val="00301B72"/>
    <w:rsid w:val="00302227"/>
    <w:rsid w:val="003022CD"/>
    <w:rsid w:val="003023DE"/>
    <w:rsid w:val="003043C3"/>
    <w:rsid w:val="00305108"/>
    <w:rsid w:val="00305399"/>
    <w:rsid w:val="003067A3"/>
    <w:rsid w:val="00310811"/>
    <w:rsid w:val="00311A28"/>
    <w:rsid w:val="00313193"/>
    <w:rsid w:val="00313BA8"/>
    <w:rsid w:val="00314239"/>
    <w:rsid w:val="00314C78"/>
    <w:rsid w:val="0031563A"/>
    <w:rsid w:val="003158E7"/>
    <w:rsid w:val="00315D7C"/>
    <w:rsid w:val="00316E9E"/>
    <w:rsid w:val="003174F4"/>
    <w:rsid w:val="003215F9"/>
    <w:rsid w:val="00322B2F"/>
    <w:rsid w:val="00323021"/>
    <w:rsid w:val="0032412D"/>
    <w:rsid w:val="0032417B"/>
    <w:rsid w:val="00324558"/>
    <w:rsid w:val="00324A3F"/>
    <w:rsid w:val="003264EA"/>
    <w:rsid w:val="00326602"/>
    <w:rsid w:val="00330C64"/>
    <w:rsid w:val="00331917"/>
    <w:rsid w:val="00335024"/>
    <w:rsid w:val="003356A2"/>
    <w:rsid w:val="0033650B"/>
    <w:rsid w:val="00337401"/>
    <w:rsid w:val="00337DD4"/>
    <w:rsid w:val="0034092D"/>
    <w:rsid w:val="00341C81"/>
    <w:rsid w:val="00342534"/>
    <w:rsid w:val="003434B0"/>
    <w:rsid w:val="00343CFD"/>
    <w:rsid w:val="00345A69"/>
    <w:rsid w:val="00345DEC"/>
    <w:rsid w:val="00346CFC"/>
    <w:rsid w:val="00346E2F"/>
    <w:rsid w:val="00347A5F"/>
    <w:rsid w:val="0035332D"/>
    <w:rsid w:val="00356299"/>
    <w:rsid w:val="00356EA6"/>
    <w:rsid w:val="003607BC"/>
    <w:rsid w:val="0036130C"/>
    <w:rsid w:val="003652CE"/>
    <w:rsid w:val="00365B02"/>
    <w:rsid w:val="00366B08"/>
    <w:rsid w:val="00366DC4"/>
    <w:rsid w:val="003678AF"/>
    <w:rsid w:val="00372C18"/>
    <w:rsid w:val="0037306C"/>
    <w:rsid w:val="003733DC"/>
    <w:rsid w:val="00375002"/>
    <w:rsid w:val="003754C0"/>
    <w:rsid w:val="00376582"/>
    <w:rsid w:val="00376A88"/>
    <w:rsid w:val="00376C45"/>
    <w:rsid w:val="00377E6E"/>
    <w:rsid w:val="00383A39"/>
    <w:rsid w:val="00385A86"/>
    <w:rsid w:val="003865DF"/>
    <w:rsid w:val="00390B28"/>
    <w:rsid w:val="00390C26"/>
    <w:rsid w:val="00391C17"/>
    <w:rsid w:val="00392612"/>
    <w:rsid w:val="003935DF"/>
    <w:rsid w:val="00394904"/>
    <w:rsid w:val="003958BD"/>
    <w:rsid w:val="00395C70"/>
    <w:rsid w:val="00397145"/>
    <w:rsid w:val="003A0C8A"/>
    <w:rsid w:val="003A0E63"/>
    <w:rsid w:val="003A1150"/>
    <w:rsid w:val="003A2126"/>
    <w:rsid w:val="003A21B9"/>
    <w:rsid w:val="003A3FF0"/>
    <w:rsid w:val="003A503E"/>
    <w:rsid w:val="003A7737"/>
    <w:rsid w:val="003A7F9C"/>
    <w:rsid w:val="003B2E98"/>
    <w:rsid w:val="003B406F"/>
    <w:rsid w:val="003B4445"/>
    <w:rsid w:val="003B73D8"/>
    <w:rsid w:val="003C1390"/>
    <w:rsid w:val="003C1D19"/>
    <w:rsid w:val="003C3293"/>
    <w:rsid w:val="003C5210"/>
    <w:rsid w:val="003C5AC3"/>
    <w:rsid w:val="003C5FC1"/>
    <w:rsid w:val="003C6AC6"/>
    <w:rsid w:val="003C793A"/>
    <w:rsid w:val="003C7C2D"/>
    <w:rsid w:val="003D0FD4"/>
    <w:rsid w:val="003D21D7"/>
    <w:rsid w:val="003D21D9"/>
    <w:rsid w:val="003D2296"/>
    <w:rsid w:val="003D2922"/>
    <w:rsid w:val="003D5578"/>
    <w:rsid w:val="003D6E7D"/>
    <w:rsid w:val="003D6F1E"/>
    <w:rsid w:val="003D7B1A"/>
    <w:rsid w:val="003E447B"/>
    <w:rsid w:val="003E4A72"/>
    <w:rsid w:val="003E61DD"/>
    <w:rsid w:val="003E675A"/>
    <w:rsid w:val="003E6DEC"/>
    <w:rsid w:val="003E70DF"/>
    <w:rsid w:val="003F01A9"/>
    <w:rsid w:val="003F0C82"/>
    <w:rsid w:val="003F0EF2"/>
    <w:rsid w:val="003F2755"/>
    <w:rsid w:val="003F30D5"/>
    <w:rsid w:val="003F3E88"/>
    <w:rsid w:val="003F42BD"/>
    <w:rsid w:val="003F4C31"/>
    <w:rsid w:val="003F624A"/>
    <w:rsid w:val="0040036D"/>
    <w:rsid w:val="0040119D"/>
    <w:rsid w:val="004021D0"/>
    <w:rsid w:val="0040332A"/>
    <w:rsid w:val="00405C69"/>
    <w:rsid w:val="00406496"/>
    <w:rsid w:val="0040707D"/>
    <w:rsid w:val="0040735E"/>
    <w:rsid w:val="00407523"/>
    <w:rsid w:val="00410264"/>
    <w:rsid w:val="00410CEF"/>
    <w:rsid w:val="004130D8"/>
    <w:rsid w:val="00416303"/>
    <w:rsid w:val="00420133"/>
    <w:rsid w:val="00422A38"/>
    <w:rsid w:val="0042528E"/>
    <w:rsid w:val="00425B09"/>
    <w:rsid w:val="00426840"/>
    <w:rsid w:val="00426E9F"/>
    <w:rsid w:val="00427B9C"/>
    <w:rsid w:val="0043135E"/>
    <w:rsid w:val="004313D2"/>
    <w:rsid w:val="00431915"/>
    <w:rsid w:val="00431DD4"/>
    <w:rsid w:val="00432844"/>
    <w:rsid w:val="00434A17"/>
    <w:rsid w:val="00434F06"/>
    <w:rsid w:val="0043794F"/>
    <w:rsid w:val="0044037E"/>
    <w:rsid w:val="00440CCE"/>
    <w:rsid w:val="004413A9"/>
    <w:rsid w:val="00443291"/>
    <w:rsid w:val="00444C75"/>
    <w:rsid w:val="004472EE"/>
    <w:rsid w:val="00450BF5"/>
    <w:rsid w:val="00451024"/>
    <w:rsid w:val="0045318F"/>
    <w:rsid w:val="004532D2"/>
    <w:rsid w:val="0045364F"/>
    <w:rsid w:val="00453CB0"/>
    <w:rsid w:val="004540D7"/>
    <w:rsid w:val="00454D97"/>
    <w:rsid w:val="004565B8"/>
    <w:rsid w:val="004600E6"/>
    <w:rsid w:val="0046063B"/>
    <w:rsid w:val="00462924"/>
    <w:rsid w:val="0046326A"/>
    <w:rsid w:val="00464428"/>
    <w:rsid w:val="004706C8"/>
    <w:rsid w:val="00473880"/>
    <w:rsid w:val="00474D15"/>
    <w:rsid w:val="00474FCD"/>
    <w:rsid w:val="00475E5A"/>
    <w:rsid w:val="004767FB"/>
    <w:rsid w:val="0047712E"/>
    <w:rsid w:val="004774CC"/>
    <w:rsid w:val="00477F4E"/>
    <w:rsid w:val="00480048"/>
    <w:rsid w:val="00481942"/>
    <w:rsid w:val="004819E9"/>
    <w:rsid w:val="004836B5"/>
    <w:rsid w:val="00483E34"/>
    <w:rsid w:val="00486D1B"/>
    <w:rsid w:val="00487997"/>
    <w:rsid w:val="004906A7"/>
    <w:rsid w:val="004921E7"/>
    <w:rsid w:val="00492579"/>
    <w:rsid w:val="0049292B"/>
    <w:rsid w:val="0049778A"/>
    <w:rsid w:val="00497806"/>
    <w:rsid w:val="004A01D7"/>
    <w:rsid w:val="004A08B8"/>
    <w:rsid w:val="004A1FE5"/>
    <w:rsid w:val="004A2C9A"/>
    <w:rsid w:val="004A2DDE"/>
    <w:rsid w:val="004A2E4D"/>
    <w:rsid w:val="004A3CB0"/>
    <w:rsid w:val="004A4B82"/>
    <w:rsid w:val="004A5152"/>
    <w:rsid w:val="004A62E7"/>
    <w:rsid w:val="004A7405"/>
    <w:rsid w:val="004A7E1D"/>
    <w:rsid w:val="004B0AB3"/>
    <w:rsid w:val="004B1B8A"/>
    <w:rsid w:val="004B21D4"/>
    <w:rsid w:val="004B2CE8"/>
    <w:rsid w:val="004B35E6"/>
    <w:rsid w:val="004B362E"/>
    <w:rsid w:val="004B3C63"/>
    <w:rsid w:val="004B5A34"/>
    <w:rsid w:val="004B6EC4"/>
    <w:rsid w:val="004B7F3E"/>
    <w:rsid w:val="004C0176"/>
    <w:rsid w:val="004C0230"/>
    <w:rsid w:val="004C0ED0"/>
    <w:rsid w:val="004C1035"/>
    <w:rsid w:val="004C42CF"/>
    <w:rsid w:val="004C606C"/>
    <w:rsid w:val="004C60A0"/>
    <w:rsid w:val="004C781D"/>
    <w:rsid w:val="004D03E5"/>
    <w:rsid w:val="004D15AA"/>
    <w:rsid w:val="004D362A"/>
    <w:rsid w:val="004D5831"/>
    <w:rsid w:val="004D60AD"/>
    <w:rsid w:val="004D6F52"/>
    <w:rsid w:val="004D7496"/>
    <w:rsid w:val="004D79F3"/>
    <w:rsid w:val="004D7CB9"/>
    <w:rsid w:val="004E1CEF"/>
    <w:rsid w:val="004E2CFB"/>
    <w:rsid w:val="004E30CA"/>
    <w:rsid w:val="004E415F"/>
    <w:rsid w:val="004E488C"/>
    <w:rsid w:val="004E5C87"/>
    <w:rsid w:val="004E5F97"/>
    <w:rsid w:val="004F15D1"/>
    <w:rsid w:val="004F361D"/>
    <w:rsid w:val="005000A0"/>
    <w:rsid w:val="0050098A"/>
    <w:rsid w:val="00500AE6"/>
    <w:rsid w:val="00501656"/>
    <w:rsid w:val="00503D64"/>
    <w:rsid w:val="00504C68"/>
    <w:rsid w:val="00505106"/>
    <w:rsid w:val="0050784A"/>
    <w:rsid w:val="00507A2E"/>
    <w:rsid w:val="00510DFA"/>
    <w:rsid w:val="00511307"/>
    <w:rsid w:val="0051133F"/>
    <w:rsid w:val="00511452"/>
    <w:rsid w:val="005142F3"/>
    <w:rsid w:val="00516094"/>
    <w:rsid w:val="00517BA1"/>
    <w:rsid w:val="0052098C"/>
    <w:rsid w:val="00530873"/>
    <w:rsid w:val="005315C7"/>
    <w:rsid w:val="005319D6"/>
    <w:rsid w:val="00533591"/>
    <w:rsid w:val="005349F4"/>
    <w:rsid w:val="005357CD"/>
    <w:rsid w:val="00535D1B"/>
    <w:rsid w:val="005373FA"/>
    <w:rsid w:val="00540434"/>
    <w:rsid w:val="00540AE7"/>
    <w:rsid w:val="00543745"/>
    <w:rsid w:val="00545CC7"/>
    <w:rsid w:val="00550A69"/>
    <w:rsid w:val="00552D93"/>
    <w:rsid w:val="005536EB"/>
    <w:rsid w:val="0055564B"/>
    <w:rsid w:val="00555711"/>
    <w:rsid w:val="00555995"/>
    <w:rsid w:val="00555C4C"/>
    <w:rsid w:val="005607B2"/>
    <w:rsid w:val="0056268F"/>
    <w:rsid w:val="00563198"/>
    <w:rsid w:val="00563746"/>
    <w:rsid w:val="005639D8"/>
    <w:rsid w:val="00564011"/>
    <w:rsid w:val="00564476"/>
    <w:rsid w:val="0056532F"/>
    <w:rsid w:val="0056550A"/>
    <w:rsid w:val="00565C6B"/>
    <w:rsid w:val="00567523"/>
    <w:rsid w:val="00571572"/>
    <w:rsid w:val="00575E55"/>
    <w:rsid w:val="00576571"/>
    <w:rsid w:val="005771C6"/>
    <w:rsid w:val="00580AEC"/>
    <w:rsid w:val="005827BC"/>
    <w:rsid w:val="005842BD"/>
    <w:rsid w:val="00584513"/>
    <w:rsid w:val="005875DC"/>
    <w:rsid w:val="00591F2F"/>
    <w:rsid w:val="0059290F"/>
    <w:rsid w:val="0059344D"/>
    <w:rsid w:val="0059435E"/>
    <w:rsid w:val="00594D8E"/>
    <w:rsid w:val="005950F3"/>
    <w:rsid w:val="00595D05"/>
    <w:rsid w:val="005976E3"/>
    <w:rsid w:val="005A04FB"/>
    <w:rsid w:val="005A14CB"/>
    <w:rsid w:val="005A1A1E"/>
    <w:rsid w:val="005A4FA6"/>
    <w:rsid w:val="005A6A19"/>
    <w:rsid w:val="005A710E"/>
    <w:rsid w:val="005A71CF"/>
    <w:rsid w:val="005A723B"/>
    <w:rsid w:val="005B21C8"/>
    <w:rsid w:val="005B325E"/>
    <w:rsid w:val="005B3844"/>
    <w:rsid w:val="005B3EC2"/>
    <w:rsid w:val="005B4AFC"/>
    <w:rsid w:val="005B6255"/>
    <w:rsid w:val="005B7AA9"/>
    <w:rsid w:val="005C1986"/>
    <w:rsid w:val="005C1A77"/>
    <w:rsid w:val="005C2D74"/>
    <w:rsid w:val="005C3B59"/>
    <w:rsid w:val="005C4814"/>
    <w:rsid w:val="005C5B38"/>
    <w:rsid w:val="005D0238"/>
    <w:rsid w:val="005D0770"/>
    <w:rsid w:val="005D1D55"/>
    <w:rsid w:val="005D1D84"/>
    <w:rsid w:val="005D2066"/>
    <w:rsid w:val="005D3BB4"/>
    <w:rsid w:val="005D64C9"/>
    <w:rsid w:val="005D7865"/>
    <w:rsid w:val="005D7874"/>
    <w:rsid w:val="005E294F"/>
    <w:rsid w:val="005E29DC"/>
    <w:rsid w:val="005E3108"/>
    <w:rsid w:val="005E333E"/>
    <w:rsid w:val="005E3DE6"/>
    <w:rsid w:val="005E3E2D"/>
    <w:rsid w:val="005E4192"/>
    <w:rsid w:val="005E4AC5"/>
    <w:rsid w:val="005E62BC"/>
    <w:rsid w:val="005E6392"/>
    <w:rsid w:val="005E63F4"/>
    <w:rsid w:val="005E79F7"/>
    <w:rsid w:val="005E7AC2"/>
    <w:rsid w:val="005F04AF"/>
    <w:rsid w:val="005F21ED"/>
    <w:rsid w:val="005F26E7"/>
    <w:rsid w:val="005F3BA8"/>
    <w:rsid w:val="005F4D0F"/>
    <w:rsid w:val="005F7196"/>
    <w:rsid w:val="005F7491"/>
    <w:rsid w:val="005F7F9E"/>
    <w:rsid w:val="0060026C"/>
    <w:rsid w:val="00600729"/>
    <w:rsid w:val="0060417A"/>
    <w:rsid w:val="00604EFE"/>
    <w:rsid w:val="006050EC"/>
    <w:rsid w:val="00605225"/>
    <w:rsid w:val="00606470"/>
    <w:rsid w:val="00610456"/>
    <w:rsid w:val="006107C0"/>
    <w:rsid w:val="006120D7"/>
    <w:rsid w:val="00612AC3"/>
    <w:rsid w:val="00612CF8"/>
    <w:rsid w:val="00615083"/>
    <w:rsid w:val="00620162"/>
    <w:rsid w:val="006221A4"/>
    <w:rsid w:val="00631A4F"/>
    <w:rsid w:val="00632C25"/>
    <w:rsid w:val="0063546C"/>
    <w:rsid w:val="00636668"/>
    <w:rsid w:val="0063799C"/>
    <w:rsid w:val="0064077C"/>
    <w:rsid w:val="00640FA4"/>
    <w:rsid w:val="00641C91"/>
    <w:rsid w:val="0064499C"/>
    <w:rsid w:val="00650057"/>
    <w:rsid w:val="00650994"/>
    <w:rsid w:val="00650C70"/>
    <w:rsid w:val="00651481"/>
    <w:rsid w:val="006515CF"/>
    <w:rsid w:val="006561BE"/>
    <w:rsid w:val="006574F2"/>
    <w:rsid w:val="0066083B"/>
    <w:rsid w:val="0066126A"/>
    <w:rsid w:val="006645BD"/>
    <w:rsid w:val="006650DC"/>
    <w:rsid w:val="00671FA4"/>
    <w:rsid w:val="00672B70"/>
    <w:rsid w:val="006760C3"/>
    <w:rsid w:val="00676E8B"/>
    <w:rsid w:val="00680E61"/>
    <w:rsid w:val="006846B2"/>
    <w:rsid w:val="00684C0C"/>
    <w:rsid w:val="00685C86"/>
    <w:rsid w:val="00685D57"/>
    <w:rsid w:val="006861B1"/>
    <w:rsid w:val="006910D7"/>
    <w:rsid w:val="006910E1"/>
    <w:rsid w:val="0069428A"/>
    <w:rsid w:val="0069577C"/>
    <w:rsid w:val="006969CC"/>
    <w:rsid w:val="006973DE"/>
    <w:rsid w:val="0069786C"/>
    <w:rsid w:val="006A3882"/>
    <w:rsid w:val="006A3C46"/>
    <w:rsid w:val="006A4159"/>
    <w:rsid w:val="006A601A"/>
    <w:rsid w:val="006A7055"/>
    <w:rsid w:val="006A7F7C"/>
    <w:rsid w:val="006B0868"/>
    <w:rsid w:val="006B09B1"/>
    <w:rsid w:val="006B19E3"/>
    <w:rsid w:val="006B272D"/>
    <w:rsid w:val="006B28DF"/>
    <w:rsid w:val="006B36A0"/>
    <w:rsid w:val="006B3922"/>
    <w:rsid w:val="006B533A"/>
    <w:rsid w:val="006B62C3"/>
    <w:rsid w:val="006B6983"/>
    <w:rsid w:val="006B7551"/>
    <w:rsid w:val="006B7A22"/>
    <w:rsid w:val="006C0B02"/>
    <w:rsid w:val="006C0D83"/>
    <w:rsid w:val="006C18E3"/>
    <w:rsid w:val="006C1C51"/>
    <w:rsid w:val="006C3191"/>
    <w:rsid w:val="006C35A6"/>
    <w:rsid w:val="006C3B10"/>
    <w:rsid w:val="006C4031"/>
    <w:rsid w:val="006C480A"/>
    <w:rsid w:val="006C4AE0"/>
    <w:rsid w:val="006D0F0E"/>
    <w:rsid w:val="006D2391"/>
    <w:rsid w:val="006D44C7"/>
    <w:rsid w:val="006D5DBF"/>
    <w:rsid w:val="006E0335"/>
    <w:rsid w:val="006E30B3"/>
    <w:rsid w:val="006E36D4"/>
    <w:rsid w:val="006E6660"/>
    <w:rsid w:val="006E7F50"/>
    <w:rsid w:val="006F1434"/>
    <w:rsid w:val="006F21A0"/>
    <w:rsid w:val="006F34F9"/>
    <w:rsid w:val="006F3DDE"/>
    <w:rsid w:val="006F4D42"/>
    <w:rsid w:val="006F520F"/>
    <w:rsid w:val="006F6556"/>
    <w:rsid w:val="006F6963"/>
    <w:rsid w:val="006F7E41"/>
    <w:rsid w:val="007004F1"/>
    <w:rsid w:val="0070151C"/>
    <w:rsid w:val="00701DD3"/>
    <w:rsid w:val="007022BC"/>
    <w:rsid w:val="00702E8E"/>
    <w:rsid w:val="00704B43"/>
    <w:rsid w:val="00705445"/>
    <w:rsid w:val="0070599D"/>
    <w:rsid w:val="007069BB"/>
    <w:rsid w:val="00707CCF"/>
    <w:rsid w:val="00707E3E"/>
    <w:rsid w:val="00710319"/>
    <w:rsid w:val="00711572"/>
    <w:rsid w:val="00713CAE"/>
    <w:rsid w:val="00713E4B"/>
    <w:rsid w:val="00714710"/>
    <w:rsid w:val="0071618B"/>
    <w:rsid w:val="00716F67"/>
    <w:rsid w:val="00720022"/>
    <w:rsid w:val="0072012D"/>
    <w:rsid w:val="00721696"/>
    <w:rsid w:val="00721DE6"/>
    <w:rsid w:val="00723B76"/>
    <w:rsid w:val="00724608"/>
    <w:rsid w:val="00726A7E"/>
    <w:rsid w:val="00726BD3"/>
    <w:rsid w:val="00727276"/>
    <w:rsid w:val="007309D8"/>
    <w:rsid w:val="00730EEA"/>
    <w:rsid w:val="0073118B"/>
    <w:rsid w:val="007315BB"/>
    <w:rsid w:val="00735C79"/>
    <w:rsid w:val="00736124"/>
    <w:rsid w:val="00736D51"/>
    <w:rsid w:val="00741D01"/>
    <w:rsid w:val="0074244F"/>
    <w:rsid w:val="007428A6"/>
    <w:rsid w:val="00744518"/>
    <w:rsid w:val="0074579D"/>
    <w:rsid w:val="007557DA"/>
    <w:rsid w:val="007574E9"/>
    <w:rsid w:val="00761820"/>
    <w:rsid w:val="00762078"/>
    <w:rsid w:val="007631DB"/>
    <w:rsid w:val="00763B98"/>
    <w:rsid w:val="00763FC3"/>
    <w:rsid w:val="00765B19"/>
    <w:rsid w:val="00765C64"/>
    <w:rsid w:val="00766CF9"/>
    <w:rsid w:val="0076753D"/>
    <w:rsid w:val="00770E0A"/>
    <w:rsid w:val="0077265D"/>
    <w:rsid w:val="00772D01"/>
    <w:rsid w:val="00773262"/>
    <w:rsid w:val="00773270"/>
    <w:rsid w:val="0077470A"/>
    <w:rsid w:val="00776C18"/>
    <w:rsid w:val="00780391"/>
    <w:rsid w:val="0078047B"/>
    <w:rsid w:val="00780649"/>
    <w:rsid w:val="00780D34"/>
    <w:rsid w:val="00780E2A"/>
    <w:rsid w:val="00781AC9"/>
    <w:rsid w:val="0078503E"/>
    <w:rsid w:val="00785771"/>
    <w:rsid w:val="007868DC"/>
    <w:rsid w:val="007879F5"/>
    <w:rsid w:val="00791161"/>
    <w:rsid w:val="0079138C"/>
    <w:rsid w:val="00791E66"/>
    <w:rsid w:val="00793AB3"/>
    <w:rsid w:val="007952AA"/>
    <w:rsid w:val="00795D6D"/>
    <w:rsid w:val="007966A3"/>
    <w:rsid w:val="00797D20"/>
    <w:rsid w:val="007A1415"/>
    <w:rsid w:val="007A185E"/>
    <w:rsid w:val="007A2247"/>
    <w:rsid w:val="007A2A95"/>
    <w:rsid w:val="007A3FE6"/>
    <w:rsid w:val="007A40D0"/>
    <w:rsid w:val="007A4D0E"/>
    <w:rsid w:val="007A65E0"/>
    <w:rsid w:val="007A70D8"/>
    <w:rsid w:val="007B0C65"/>
    <w:rsid w:val="007B15DD"/>
    <w:rsid w:val="007B286C"/>
    <w:rsid w:val="007B3C40"/>
    <w:rsid w:val="007B4916"/>
    <w:rsid w:val="007C026A"/>
    <w:rsid w:val="007C101D"/>
    <w:rsid w:val="007C1118"/>
    <w:rsid w:val="007C1274"/>
    <w:rsid w:val="007C19C9"/>
    <w:rsid w:val="007C1E79"/>
    <w:rsid w:val="007C32DB"/>
    <w:rsid w:val="007C5822"/>
    <w:rsid w:val="007C6331"/>
    <w:rsid w:val="007C69CA"/>
    <w:rsid w:val="007C7D81"/>
    <w:rsid w:val="007D0FA2"/>
    <w:rsid w:val="007D153F"/>
    <w:rsid w:val="007D4E55"/>
    <w:rsid w:val="007D4EDF"/>
    <w:rsid w:val="007D5AEA"/>
    <w:rsid w:val="007D68A6"/>
    <w:rsid w:val="007D68A9"/>
    <w:rsid w:val="007D722A"/>
    <w:rsid w:val="007D787F"/>
    <w:rsid w:val="007E1700"/>
    <w:rsid w:val="007E2BBC"/>
    <w:rsid w:val="007E3984"/>
    <w:rsid w:val="007E3CD9"/>
    <w:rsid w:val="007E44C9"/>
    <w:rsid w:val="007E47E4"/>
    <w:rsid w:val="007E4989"/>
    <w:rsid w:val="007E735E"/>
    <w:rsid w:val="007E76AE"/>
    <w:rsid w:val="007E792C"/>
    <w:rsid w:val="007E7D4C"/>
    <w:rsid w:val="007F122F"/>
    <w:rsid w:val="007F1A88"/>
    <w:rsid w:val="007F23EA"/>
    <w:rsid w:val="007F2A03"/>
    <w:rsid w:val="007F2CAC"/>
    <w:rsid w:val="007F34EA"/>
    <w:rsid w:val="007F4255"/>
    <w:rsid w:val="007F447E"/>
    <w:rsid w:val="007F785C"/>
    <w:rsid w:val="00802477"/>
    <w:rsid w:val="00802835"/>
    <w:rsid w:val="00804141"/>
    <w:rsid w:val="00805646"/>
    <w:rsid w:val="00806F4E"/>
    <w:rsid w:val="00807A59"/>
    <w:rsid w:val="00810D55"/>
    <w:rsid w:val="00813145"/>
    <w:rsid w:val="00813899"/>
    <w:rsid w:val="00814BC1"/>
    <w:rsid w:val="00814F0A"/>
    <w:rsid w:val="00815319"/>
    <w:rsid w:val="00815D7E"/>
    <w:rsid w:val="008206DB"/>
    <w:rsid w:val="00823CB9"/>
    <w:rsid w:val="00826C3A"/>
    <w:rsid w:val="00827852"/>
    <w:rsid w:val="0083095C"/>
    <w:rsid w:val="00833CDF"/>
    <w:rsid w:val="00834430"/>
    <w:rsid w:val="0083561F"/>
    <w:rsid w:val="00835637"/>
    <w:rsid w:val="00836647"/>
    <w:rsid w:val="0083686F"/>
    <w:rsid w:val="0084165E"/>
    <w:rsid w:val="00841A41"/>
    <w:rsid w:val="00842F52"/>
    <w:rsid w:val="008434A0"/>
    <w:rsid w:val="00843A96"/>
    <w:rsid w:val="0084453E"/>
    <w:rsid w:val="00844C05"/>
    <w:rsid w:val="00846C93"/>
    <w:rsid w:val="0085028B"/>
    <w:rsid w:val="00852739"/>
    <w:rsid w:val="00852F09"/>
    <w:rsid w:val="00853759"/>
    <w:rsid w:val="0085396C"/>
    <w:rsid w:val="0085409E"/>
    <w:rsid w:val="00854683"/>
    <w:rsid w:val="00855C84"/>
    <w:rsid w:val="00856188"/>
    <w:rsid w:val="00856AB0"/>
    <w:rsid w:val="00856ED4"/>
    <w:rsid w:val="00860F1C"/>
    <w:rsid w:val="00861DDA"/>
    <w:rsid w:val="008620D7"/>
    <w:rsid w:val="00862133"/>
    <w:rsid w:val="0086284D"/>
    <w:rsid w:val="00863F06"/>
    <w:rsid w:val="00864CD5"/>
    <w:rsid w:val="00865C3C"/>
    <w:rsid w:val="0086639C"/>
    <w:rsid w:val="008664E2"/>
    <w:rsid w:val="00866E8A"/>
    <w:rsid w:val="00866F5A"/>
    <w:rsid w:val="00867ADE"/>
    <w:rsid w:val="00867B2A"/>
    <w:rsid w:val="0087063C"/>
    <w:rsid w:val="00870CC8"/>
    <w:rsid w:val="00874568"/>
    <w:rsid w:val="00874664"/>
    <w:rsid w:val="008746E9"/>
    <w:rsid w:val="00877659"/>
    <w:rsid w:val="00877C30"/>
    <w:rsid w:val="00880203"/>
    <w:rsid w:val="0088084F"/>
    <w:rsid w:val="0088162D"/>
    <w:rsid w:val="0088346A"/>
    <w:rsid w:val="0088395E"/>
    <w:rsid w:val="0088567C"/>
    <w:rsid w:val="00885C7F"/>
    <w:rsid w:val="0088705C"/>
    <w:rsid w:val="00887BCF"/>
    <w:rsid w:val="00892693"/>
    <w:rsid w:val="00892BC0"/>
    <w:rsid w:val="00892F7F"/>
    <w:rsid w:val="00893866"/>
    <w:rsid w:val="00894D1D"/>
    <w:rsid w:val="00894E2F"/>
    <w:rsid w:val="008A01A4"/>
    <w:rsid w:val="008A14E7"/>
    <w:rsid w:val="008A24A7"/>
    <w:rsid w:val="008A2E02"/>
    <w:rsid w:val="008A38DE"/>
    <w:rsid w:val="008A43F5"/>
    <w:rsid w:val="008A4520"/>
    <w:rsid w:val="008A4ED3"/>
    <w:rsid w:val="008A792F"/>
    <w:rsid w:val="008B08DC"/>
    <w:rsid w:val="008B0D69"/>
    <w:rsid w:val="008B1424"/>
    <w:rsid w:val="008B1553"/>
    <w:rsid w:val="008B254B"/>
    <w:rsid w:val="008B291C"/>
    <w:rsid w:val="008B39BA"/>
    <w:rsid w:val="008B45ED"/>
    <w:rsid w:val="008B60A2"/>
    <w:rsid w:val="008C3644"/>
    <w:rsid w:val="008C3C82"/>
    <w:rsid w:val="008C3F62"/>
    <w:rsid w:val="008C4014"/>
    <w:rsid w:val="008C481A"/>
    <w:rsid w:val="008C4A37"/>
    <w:rsid w:val="008C4B93"/>
    <w:rsid w:val="008C4F89"/>
    <w:rsid w:val="008C7608"/>
    <w:rsid w:val="008C7A38"/>
    <w:rsid w:val="008D2676"/>
    <w:rsid w:val="008D3CD3"/>
    <w:rsid w:val="008E0AD2"/>
    <w:rsid w:val="008E136E"/>
    <w:rsid w:val="008E13D3"/>
    <w:rsid w:val="008E1C9E"/>
    <w:rsid w:val="008E2837"/>
    <w:rsid w:val="008E4451"/>
    <w:rsid w:val="008E5148"/>
    <w:rsid w:val="008E605C"/>
    <w:rsid w:val="008F1323"/>
    <w:rsid w:val="008F36F4"/>
    <w:rsid w:val="008F463F"/>
    <w:rsid w:val="008F5FA1"/>
    <w:rsid w:val="008F73C6"/>
    <w:rsid w:val="00900315"/>
    <w:rsid w:val="00901368"/>
    <w:rsid w:val="009019EA"/>
    <w:rsid w:val="00901A81"/>
    <w:rsid w:val="009023BE"/>
    <w:rsid w:val="00904308"/>
    <w:rsid w:val="00904BEA"/>
    <w:rsid w:val="00904DBE"/>
    <w:rsid w:val="00907830"/>
    <w:rsid w:val="00907D71"/>
    <w:rsid w:val="00907D9D"/>
    <w:rsid w:val="0091026E"/>
    <w:rsid w:val="00910926"/>
    <w:rsid w:val="00911401"/>
    <w:rsid w:val="00912A02"/>
    <w:rsid w:val="00912F47"/>
    <w:rsid w:val="0091392C"/>
    <w:rsid w:val="00914A80"/>
    <w:rsid w:val="0091589E"/>
    <w:rsid w:val="00915B8A"/>
    <w:rsid w:val="0091677D"/>
    <w:rsid w:val="00916CEB"/>
    <w:rsid w:val="0091705B"/>
    <w:rsid w:val="009175CC"/>
    <w:rsid w:val="00917969"/>
    <w:rsid w:val="00917B75"/>
    <w:rsid w:val="009204AC"/>
    <w:rsid w:val="009211EB"/>
    <w:rsid w:val="00921454"/>
    <w:rsid w:val="00922F1E"/>
    <w:rsid w:val="00923A5D"/>
    <w:rsid w:val="00923E2C"/>
    <w:rsid w:val="00924220"/>
    <w:rsid w:val="00924E50"/>
    <w:rsid w:val="009266C2"/>
    <w:rsid w:val="009277A7"/>
    <w:rsid w:val="00930395"/>
    <w:rsid w:val="0093070D"/>
    <w:rsid w:val="00930E36"/>
    <w:rsid w:val="00932EF0"/>
    <w:rsid w:val="00936B43"/>
    <w:rsid w:val="00936BED"/>
    <w:rsid w:val="009372AB"/>
    <w:rsid w:val="00937AE5"/>
    <w:rsid w:val="00941138"/>
    <w:rsid w:val="009421C6"/>
    <w:rsid w:val="0094246B"/>
    <w:rsid w:val="00942623"/>
    <w:rsid w:val="00943310"/>
    <w:rsid w:val="00945D49"/>
    <w:rsid w:val="0094686C"/>
    <w:rsid w:val="0095100A"/>
    <w:rsid w:val="00953A8F"/>
    <w:rsid w:val="00953C54"/>
    <w:rsid w:val="00954089"/>
    <w:rsid w:val="00954721"/>
    <w:rsid w:val="00954D30"/>
    <w:rsid w:val="00954DC6"/>
    <w:rsid w:val="009564B2"/>
    <w:rsid w:val="009569FC"/>
    <w:rsid w:val="00956D99"/>
    <w:rsid w:val="009612AC"/>
    <w:rsid w:val="0096264C"/>
    <w:rsid w:val="00962EDD"/>
    <w:rsid w:val="0096466D"/>
    <w:rsid w:val="00965B66"/>
    <w:rsid w:val="00965DA2"/>
    <w:rsid w:val="009702E1"/>
    <w:rsid w:val="00971E1B"/>
    <w:rsid w:val="009728AA"/>
    <w:rsid w:val="00972ED1"/>
    <w:rsid w:val="0097340A"/>
    <w:rsid w:val="00975FA1"/>
    <w:rsid w:val="00976836"/>
    <w:rsid w:val="00977CAA"/>
    <w:rsid w:val="009808D8"/>
    <w:rsid w:val="00981B52"/>
    <w:rsid w:val="00981D16"/>
    <w:rsid w:val="009837E9"/>
    <w:rsid w:val="00984CA5"/>
    <w:rsid w:val="0098504D"/>
    <w:rsid w:val="00990D4F"/>
    <w:rsid w:val="00991329"/>
    <w:rsid w:val="00993CCD"/>
    <w:rsid w:val="00994821"/>
    <w:rsid w:val="00995806"/>
    <w:rsid w:val="009976DC"/>
    <w:rsid w:val="00997E63"/>
    <w:rsid w:val="009A0987"/>
    <w:rsid w:val="009A2084"/>
    <w:rsid w:val="009A3552"/>
    <w:rsid w:val="009A37A1"/>
    <w:rsid w:val="009B0599"/>
    <w:rsid w:val="009B08F2"/>
    <w:rsid w:val="009B3375"/>
    <w:rsid w:val="009B37AF"/>
    <w:rsid w:val="009B3A3D"/>
    <w:rsid w:val="009B412C"/>
    <w:rsid w:val="009B44A2"/>
    <w:rsid w:val="009B4527"/>
    <w:rsid w:val="009B6A0D"/>
    <w:rsid w:val="009C029D"/>
    <w:rsid w:val="009C0369"/>
    <w:rsid w:val="009C0E5E"/>
    <w:rsid w:val="009C11C2"/>
    <w:rsid w:val="009C1AF2"/>
    <w:rsid w:val="009C2728"/>
    <w:rsid w:val="009C40BC"/>
    <w:rsid w:val="009C59EF"/>
    <w:rsid w:val="009C5BB6"/>
    <w:rsid w:val="009C5F2A"/>
    <w:rsid w:val="009C6AD5"/>
    <w:rsid w:val="009C70C1"/>
    <w:rsid w:val="009D02AD"/>
    <w:rsid w:val="009D2F57"/>
    <w:rsid w:val="009D312D"/>
    <w:rsid w:val="009D3B2F"/>
    <w:rsid w:val="009D454B"/>
    <w:rsid w:val="009D6226"/>
    <w:rsid w:val="009D63BA"/>
    <w:rsid w:val="009D68A3"/>
    <w:rsid w:val="009E17FF"/>
    <w:rsid w:val="009E18B4"/>
    <w:rsid w:val="009E2B89"/>
    <w:rsid w:val="009F1398"/>
    <w:rsid w:val="009F179C"/>
    <w:rsid w:val="009F1D9E"/>
    <w:rsid w:val="009F1E7A"/>
    <w:rsid w:val="009F1FCF"/>
    <w:rsid w:val="009F650A"/>
    <w:rsid w:val="00A017E0"/>
    <w:rsid w:val="00A0198A"/>
    <w:rsid w:val="00A01C34"/>
    <w:rsid w:val="00A028A3"/>
    <w:rsid w:val="00A02F7B"/>
    <w:rsid w:val="00A03023"/>
    <w:rsid w:val="00A06012"/>
    <w:rsid w:val="00A060C6"/>
    <w:rsid w:val="00A075F7"/>
    <w:rsid w:val="00A07BCC"/>
    <w:rsid w:val="00A07C6C"/>
    <w:rsid w:val="00A10CE2"/>
    <w:rsid w:val="00A10FA6"/>
    <w:rsid w:val="00A11B45"/>
    <w:rsid w:val="00A12D79"/>
    <w:rsid w:val="00A13338"/>
    <w:rsid w:val="00A13C8F"/>
    <w:rsid w:val="00A14A48"/>
    <w:rsid w:val="00A150EC"/>
    <w:rsid w:val="00A15283"/>
    <w:rsid w:val="00A156EC"/>
    <w:rsid w:val="00A202CB"/>
    <w:rsid w:val="00A21784"/>
    <w:rsid w:val="00A21E25"/>
    <w:rsid w:val="00A22AFC"/>
    <w:rsid w:val="00A2411E"/>
    <w:rsid w:val="00A24337"/>
    <w:rsid w:val="00A25011"/>
    <w:rsid w:val="00A312D4"/>
    <w:rsid w:val="00A32569"/>
    <w:rsid w:val="00A35278"/>
    <w:rsid w:val="00A36197"/>
    <w:rsid w:val="00A366B3"/>
    <w:rsid w:val="00A36C8C"/>
    <w:rsid w:val="00A42E5A"/>
    <w:rsid w:val="00A4310E"/>
    <w:rsid w:val="00A44C2D"/>
    <w:rsid w:val="00A45263"/>
    <w:rsid w:val="00A505CA"/>
    <w:rsid w:val="00A50F36"/>
    <w:rsid w:val="00A5145E"/>
    <w:rsid w:val="00A539CF"/>
    <w:rsid w:val="00A53B1F"/>
    <w:rsid w:val="00A5535B"/>
    <w:rsid w:val="00A601C8"/>
    <w:rsid w:val="00A6154B"/>
    <w:rsid w:val="00A61A0C"/>
    <w:rsid w:val="00A61C0A"/>
    <w:rsid w:val="00A63952"/>
    <w:rsid w:val="00A64A4B"/>
    <w:rsid w:val="00A6634E"/>
    <w:rsid w:val="00A67095"/>
    <w:rsid w:val="00A722E2"/>
    <w:rsid w:val="00A77610"/>
    <w:rsid w:val="00A777E5"/>
    <w:rsid w:val="00A805FC"/>
    <w:rsid w:val="00A81E8D"/>
    <w:rsid w:val="00A825BD"/>
    <w:rsid w:val="00A8476C"/>
    <w:rsid w:val="00A84E36"/>
    <w:rsid w:val="00A85571"/>
    <w:rsid w:val="00A85870"/>
    <w:rsid w:val="00A8665E"/>
    <w:rsid w:val="00A903E3"/>
    <w:rsid w:val="00A90C1F"/>
    <w:rsid w:val="00A93CBB"/>
    <w:rsid w:val="00A94981"/>
    <w:rsid w:val="00A9665B"/>
    <w:rsid w:val="00A970A0"/>
    <w:rsid w:val="00A9758B"/>
    <w:rsid w:val="00AA1841"/>
    <w:rsid w:val="00AA2B38"/>
    <w:rsid w:val="00AA2CCA"/>
    <w:rsid w:val="00AA36C9"/>
    <w:rsid w:val="00AA3B23"/>
    <w:rsid w:val="00AA576F"/>
    <w:rsid w:val="00AA7800"/>
    <w:rsid w:val="00AB23EE"/>
    <w:rsid w:val="00AB29E8"/>
    <w:rsid w:val="00AB3A10"/>
    <w:rsid w:val="00AB48A8"/>
    <w:rsid w:val="00AB5E0C"/>
    <w:rsid w:val="00AB6BB9"/>
    <w:rsid w:val="00AC44DA"/>
    <w:rsid w:val="00AC4621"/>
    <w:rsid w:val="00AC5A92"/>
    <w:rsid w:val="00AC75F8"/>
    <w:rsid w:val="00AD0FFB"/>
    <w:rsid w:val="00AD1619"/>
    <w:rsid w:val="00AD3640"/>
    <w:rsid w:val="00AD47C6"/>
    <w:rsid w:val="00AD6C00"/>
    <w:rsid w:val="00AD731B"/>
    <w:rsid w:val="00AD74A4"/>
    <w:rsid w:val="00AE01FB"/>
    <w:rsid w:val="00AE04C1"/>
    <w:rsid w:val="00AE0785"/>
    <w:rsid w:val="00AE0CAC"/>
    <w:rsid w:val="00AE0EB8"/>
    <w:rsid w:val="00AE358B"/>
    <w:rsid w:val="00AE5347"/>
    <w:rsid w:val="00AE6365"/>
    <w:rsid w:val="00AE6A90"/>
    <w:rsid w:val="00AE797E"/>
    <w:rsid w:val="00AF2B35"/>
    <w:rsid w:val="00AF3C0E"/>
    <w:rsid w:val="00AF42AC"/>
    <w:rsid w:val="00AF4328"/>
    <w:rsid w:val="00AF5518"/>
    <w:rsid w:val="00AF6BFB"/>
    <w:rsid w:val="00B0130C"/>
    <w:rsid w:val="00B03C76"/>
    <w:rsid w:val="00B04909"/>
    <w:rsid w:val="00B058D5"/>
    <w:rsid w:val="00B06377"/>
    <w:rsid w:val="00B0679D"/>
    <w:rsid w:val="00B067AC"/>
    <w:rsid w:val="00B068BA"/>
    <w:rsid w:val="00B06DBC"/>
    <w:rsid w:val="00B10E18"/>
    <w:rsid w:val="00B10FD2"/>
    <w:rsid w:val="00B1134B"/>
    <w:rsid w:val="00B12DA9"/>
    <w:rsid w:val="00B13319"/>
    <w:rsid w:val="00B13D32"/>
    <w:rsid w:val="00B14E77"/>
    <w:rsid w:val="00B16B1A"/>
    <w:rsid w:val="00B16F17"/>
    <w:rsid w:val="00B20310"/>
    <w:rsid w:val="00B21E24"/>
    <w:rsid w:val="00B22C3D"/>
    <w:rsid w:val="00B22E7F"/>
    <w:rsid w:val="00B23156"/>
    <w:rsid w:val="00B246A4"/>
    <w:rsid w:val="00B2484C"/>
    <w:rsid w:val="00B266D3"/>
    <w:rsid w:val="00B273C7"/>
    <w:rsid w:val="00B27BB9"/>
    <w:rsid w:val="00B31FA5"/>
    <w:rsid w:val="00B32221"/>
    <w:rsid w:val="00B333E0"/>
    <w:rsid w:val="00B37945"/>
    <w:rsid w:val="00B40273"/>
    <w:rsid w:val="00B402C8"/>
    <w:rsid w:val="00B40975"/>
    <w:rsid w:val="00B4434D"/>
    <w:rsid w:val="00B44C80"/>
    <w:rsid w:val="00B517E7"/>
    <w:rsid w:val="00B519D1"/>
    <w:rsid w:val="00B51D70"/>
    <w:rsid w:val="00B5294C"/>
    <w:rsid w:val="00B54AEC"/>
    <w:rsid w:val="00B54D20"/>
    <w:rsid w:val="00B56B32"/>
    <w:rsid w:val="00B57D63"/>
    <w:rsid w:val="00B6037A"/>
    <w:rsid w:val="00B622CC"/>
    <w:rsid w:val="00B62622"/>
    <w:rsid w:val="00B65224"/>
    <w:rsid w:val="00B66B51"/>
    <w:rsid w:val="00B66B97"/>
    <w:rsid w:val="00B71BD8"/>
    <w:rsid w:val="00B738A1"/>
    <w:rsid w:val="00B73D7C"/>
    <w:rsid w:val="00B7437F"/>
    <w:rsid w:val="00B7451E"/>
    <w:rsid w:val="00B75FB6"/>
    <w:rsid w:val="00B76883"/>
    <w:rsid w:val="00B76DAA"/>
    <w:rsid w:val="00B770D1"/>
    <w:rsid w:val="00B775C3"/>
    <w:rsid w:val="00B806D0"/>
    <w:rsid w:val="00B807BD"/>
    <w:rsid w:val="00B818CE"/>
    <w:rsid w:val="00B8339F"/>
    <w:rsid w:val="00B84C29"/>
    <w:rsid w:val="00B8536B"/>
    <w:rsid w:val="00B91A7B"/>
    <w:rsid w:val="00B92363"/>
    <w:rsid w:val="00B92C5F"/>
    <w:rsid w:val="00B93222"/>
    <w:rsid w:val="00B93477"/>
    <w:rsid w:val="00B95919"/>
    <w:rsid w:val="00B9700B"/>
    <w:rsid w:val="00BA00DF"/>
    <w:rsid w:val="00BA1ABA"/>
    <w:rsid w:val="00BA202B"/>
    <w:rsid w:val="00BA2F9D"/>
    <w:rsid w:val="00BA31C6"/>
    <w:rsid w:val="00BA4F6F"/>
    <w:rsid w:val="00BA53BE"/>
    <w:rsid w:val="00BA603E"/>
    <w:rsid w:val="00BB00A3"/>
    <w:rsid w:val="00BB1749"/>
    <w:rsid w:val="00BB2CEF"/>
    <w:rsid w:val="00BB3C60"/>
    <w:rsid w:val="00BB4391"/>
    <w:rsid w:val="00BB4EED"/>
    <w:rsid w:val="00BB5BCE"/>
    <w:rsid w:val="00BB60C1"/>
    <w:rsid w:val="00BB6128"/>
    <w:rsid w:val="00BB6394"/>
    <w:rsid w:val="00BB64B8"/>
    <w:rsid w:val="00BB668A"/>
    <w:rsid w:val="00BB72BA"/>
    <w:rsid w:val="00BB74EE"/>
    <w:rsid w:val="00BC01F0"/>
    <w:rsid w:val="00BC050E"/>
    <w:rsid w:val="00BC0F9D"/>
    <w:rsid w:val="00BC3418"/>
    <w:rsid w:val="00BC452E"/>
    <w:rsid w:val="00BC58AD"/>
    <w:rsid w:val="00BC5D0E"/>
    <w:rsid w:val="00BC7299"/>
    <w:rsid w:val="00BD0C02"/>
    <w:rsid w:val="00BD12BD"/>
    <w:rsid w:val="00BD1A65"/>
    <w:rsid w:val="00BD3564"/>
    <w:rsid w:val="00BD42D8"/>
    <w:rsid w:val="00BD4BFD"/>
    <w:rsid w:val="00BD50CD"/>
    <w:rsid w:val="00BD51E9"/>
    <w:rsid w:val="00BE0057"/>
    <w:rsid w:val="00BE0B6A"/>
    <w:rsid w:val="00BE0F96"/>
    <w:rsid w:val="00BE27D3"/>
    <w:rsid w:val="00BE2C9D"/>
    <w:rsid w:val="00BE2D6D"/>
    <w:rsid w:val="00BE3BE5"/>
    <w:rsid w:val="00BE4912"/>
    <w:rsid w:val="00BF0E21"/>
    <w:rsid w:val="00BF1360"/>
    <w:rsid w:val="00BF164F"/>
    <w:rsid w:val="00BF32BB"/>
    <w:rsid w:val="00BF43E2"/>
    <w:rsid w:val="00BF56F1"/>
    <w:rsid w:val="00BF5A12"/>
    <w:rsid w:val="00BF5B99"/>
    <w:rsid w:val="00C00077"/>
    <w:rsid w:val="00C007ED"/>
    <w:rsid w:val="00C0138A"/>
    <w:rsid w:val="00C03301"/>
    <w:rsid w:val="00C03709"/>
    <w:rsid w:val="00C04C6E"/>
    <w:rsid w:val="00C051F1"/>
    <w:rsid w:val="00C07C0F"/>
    <w:rsid w:val="00C07FAA"/>
    <w:rsid w:val="00C11A5F"/>
    <w:rsid w:val="00C11CB9"/>
    <w:rsid w:val="00C11CF5"/>
    <w:rsid w:val="00C13335"/>
    <w:rsid w:val="00C14376"/>
    <w:rsid w:val="00C15321"/>
    <w:rsid w:val="00C16203"/>
    <w:rsid w:val="00C1720C"/>
    <w:rsid w:val="00C20101"/>
    <w:rsid w:val="00C20D44"/>
    <w:rsid w:val="00C215F0"/>
    <w:rsid w:val="00C2253F"/>
    <w:rsid w:val="00C25BAC"/>
    <w:rsid w:val="00C25DF4"/>
    <w:rsid w:val="00C27101"/>
    <w:rsid w:val="00C27353"/>
    <w:rsid w:val="00C31005"/>
    <w:rsid w:val="00C33849"/>
    <w:rsid w:val="00C354D8"/>
    <w:rsid w:val="00C3575A"/>
    <w:rsid w:val="00C35769"/>
    <w:rsid w:val="00C372B9"/>
    <w:rsid w:val="00C42DCB"/>
    <w:rsid w:val="00C42F15"/>
    <w:rsid w:val="00C46AA1"/>
    <w:rsid w:val="00C47319"/>
    <w:rsid w:val="00C518DA"/>
    <w:rsid w:val="00C53ED2"/>
    <w:rsid w:val="00C5493B"/>
    <w:rsid w:val="00C54AC5"/>
    <w:rsid w:val="00C57110"/>
    <w:rsid w:val="00C5730F"/>
    <w:rsid w:val="00C57AED"/>
    <w:rsid w:val="00C609A6"/>
    <w:rsid w:val="00C6379E"/>
    <w:rsid w:val="00C65502"/>
    <w:rsid w:val="00C65673"/>
    <w:rsid w:val="00C65DCA"/>
    <w:rsid w:val="00C6684D"/>
    <w:rsid w:val="00C66CCA"/>
    <w:rsid w:val="00C678E0"/>
    <w:rsid w:val="00C71066"/>
    <w:rsid w:val="00C7510B"/>
    <w:rsid w:val="00C7708E"/>
    <w:rsid w:val="00C7776B"/>
    <w:rsid w:val="00C77BDC"/>
    <w:rsid w:val="00C8050C"/>
    <w:rsid w:val="00C80872"/>
    <w:rsid w:val="00C81A76"/>
    <w:rsid w:val="00C822CD"/>
    <w:rsid w:val="00C82476"/>
    <w:rsid w:val="00C827AD"/>
    <w:rsid w:val="00C84C60"/>
    <w:rsid w:val="00C856BA"/>
    <w:rsid w:val="00C86350"/>
    <w:rsid w:val="00C8787F"/>
    <w:rsid w:val="00C9082A"/>
    <w:rsid w:val="00C91304"/>
    <w:rsid w:val="00C91EF1"/>
    <w:rsid w:val="00C9460A"/>
    <w:rsid w:val="00CA0595"/>
    <w:rsid w:val="00CA0FA3"/>
    <w:rsid w:val="00CA3CEA"/>
    <w:rsid w:val="00CA5E38"/>
    <w:rsid w:val="00CA76E4"/>
    <w:rsid w:val="00CA7E59"/>
    <w:rsid w:val="00CB1710"/>
    <w:rsid w:val="00CB2A65"/>
    <w:rsid w:val="00CB3E4B"/>
    <w:rsid w:val="00CB5ACF"/>
    <w:rsid w:val="00CB5B78"/>
    <w:rsid w:val="00CB65E6"/>
    <w:rsid w:val="00CB675D"/>
    <w:rsid w:val="00CB7632"/>
    <w:rsid w:val="00CB7AD0"/>
    <w:rsid w:val="00CC0C58"/>
    <w:rsid w:val="00CC243A"/>
    <w:rsid w:val="00CC3C34"/>
    <w:rsid w:val="00CC6131"/>
    <w:rsid w:val="00CC6992"/>
    <w:rsid w:val="00CC7F40"/>
    <w:rsid w:val="00CD04AE"/>
    <w:rsid w:val="00CD19ED"/>
    <w:rsid w:val="00CD1DF4"/>
    <w:rsid w:val="00CD284E"/>
    <w:rsid w:val="00CD2D7C"/>
    <w:rsid w:val="00CD2FC0"/>
    <w:rsid w:val="00CD4C3B"/>
    <w:rsid w:val="00CD5004"/>
    <w:rsid w:val="00CE06B5"/>
    <w:rsid w:val="00CE3885"/>
    <w:rsid w:val="00CE4A27"/>
    <w:rsid w:val="00CE70BD"/>
    <w:rsid w:val="00CE71BE"/>
    <w:rsid w:val="00CF205B"/>
    <w:rsid w:val="00CF319B"/>
    <w:rsid w:val="00CF3AB9"/>
    <w:rsid w:val="00CF4791"/>
    <w:rsid w:val="00CF5B58"/>
    <w:rsid w:val="00CF60AA"/>
    <w:rsid w:val="00CF6907"/>
    <w:rsid w:val="00CF71FA"/>
    <w:rsid w:val="00CF7494"/>
    <w:rsid w:val="00CF7BAA"/>
    <w:rsid w:val="00CF7CD5"/>
    <w:rsid w:val="00D0075D"/>
    <w:rsid w:val="00D00E17"/>
    <w:rsid w:val="00D0278F"/>
    <w:rsid w:val="00D02A17"/>
    <w:rsid w:val="00D02F34"/>
    <w:rsid w:val="00D060C1"/>
    <w:rsid w:val="00D065C6"/>
    <w:rsid w:val="00D10289"/>
    <w:rsid w:val="00D11CD7"/>
    <w:rsid w:val="00D1334C"/>
    <w:rsid w:val="00D14118"/>
    <w:rsid w:val="00D141B1"/>
    <w:rsid w:val="00D144AB"/>
    <w:rsid w:val="00D14EF9"/>
    <w:rsid w:val="00D150B6"/>
    <w:rsid w:val="00D15179"/>
    <w:rsid w:val="00D16CB7"/>
    <w:rsid w:val="00D1755C"/>
    <w:rsid w:val="00D17D5E"/>
    <w:rsid w:val="00D21308"/>
    <w:rsid w:val="00D230F5"/>
    <w:rsid w:val="00D23179"/>
    <w:rsid w:val="00D25879"/>
    <w:rsid w:val="00D25F84"/>
    <w:rsid w:val="00D272BD"/>
    <w:rsid w:val="00D27C86"/>
    <w:rsid w:val="00D304E1"/>
    <w:rsid w:val="00D32854"/>
    <w:rsid w:val="00D32DBA"/>
    <w:rsid w:val="00D3345A"/>
    <w:rsid w:val="00D3381E"/>
    <w:rsid w:val="00D352A6"/>
    <w:rsid w:val="00D3541C"/>
    <w:rsid w:val="00D35424"/>
    <w:rsid w:val="00D35581"/>
    <w:rsid w:val="00D3650A"/>
    <w:rsid w:val="00D4078A"/>
    <w:rsid w:val="00D4353E"/>
    <w:rsid w:val="00D43CC6"/>
    <w:rsid w:val="00D43ED2"/>
    <w:rsid w:val="00D44D27"/>
    <w:rsid w:val="00D4649F"/>
    <w:rsid w:val="00D50895"/>
    <w:rsid w:val="00D519C4"/>
    <w:rsid w:val="00D51A66"/>
    <w:rsid w:val="00D53DAD"/>
    <w:rsid w:val="00D56EF3"/>
    <w:rsid w:val="00D5793A"/>
    <w:rsid w:val="00D57EA2"/>
    <w:rsid w:val="00D60304"/>
    <w:rsid w:val="00D61D01"/>
    <w:rsid w:val="00D6265F"/>
    <w:rsid w:val="00D63829"/>
    <w:rsid w:val="00D655DB"/>
    <w:rsid w:val="00D70244"/>
    <w:rsid w:val="00D706DC"/>
    <w:rsid w:val="00D72752"/>
    <w:rsid w:val="00D754E0"/>
    <w:rsid w:val="00D75D3A"/>
    <w:rsid w:val="00D7613F"/>
    <w:rsid w:val="00D76C0E"/>
    <w:rsid w:val="00D81746"/>
    <w:rsid w:val="00D849AA"/>
    <w:rsid w:val="00D84E24"/>
    <w:rsid w:val="00D858CC"/>
    <w:rsid w:val="00D87338"/>
    <w:rsid w:val="00D87CB7"/>
    <w:rsid w:val="00D90527"/>
    <w:rsid w:val="00D9058E"/>
    <w:rsid w:val="00D934D2"/>
    <w:rsid w:val="00D93B2C"/>
    <w:rsid w:val="00D941A3"/>
    <w:rsid w:val="00D94DCD"/>
    <w:rsid w:val="00D96069"/>
    <w:rsid w:val="00D97359"/>
    <w:rsid w:val="00DA4FCF"/>
    <w:rsid w:val="00DA5097"/>
    <w:rsid w:val="00DA60F9"/>
    <w:rsid w:val="00DA77A1"/>
    <w:rsid w:val="00DB0314"/>
    <w:rsid w:val="00DB0A6E"/>
    <w:rsid w:val="00DB13E2"/>
    <w:rsid w:val="00DB34F8"/>
    <w:rsid w:val="00DB39BC"/>
    <w:rsid w:val="00DB59AB"/>
    <w:rsid w:val="00DB61A4"/>
    <w:rsid w:val="00DB7895"/>
    <w:rsid w:val="00DB7FD0"/>
    <w:rsid w:val="00DC422D"/>
    <w:rsid w:val="00DC5442"/>
    <w:rsid w:val="00DC5ABB"/>
    <w:rsid w:val="00DC61F0"/>
    <w:rsid w:val="00DC69F7"/>
    <w:rsid w:val="00DC77F8"/>
    <w:rsid w:val="00DC7DAC"/>
    <w:rsid w:val="00DD13C6"/>
    <w:rsid w:val="00DD145B"/>
    <w:rsid w:val="00DD1A0B"/>
    <w:rsid w:val="00DD3CD2"/>
    <w:rsid w:val="00DD5768"/>
    <w:rsid w:val="00DD5D46"/>
    <w:rsid w:val="00DE27D3"/>
    <w:rsid w:val="00DE3E49"/>
    <w:rsid w:val="00DE61AA"/>
    <w:rsid w:val="00DE7464"/>
    <w:rsid w:val="00DE7C33"/>
    <w:rsid w:val="00DF22C9"/>
    <w:rsid w:val="00DF467B"/>
    <w:rsid w:val="00DF6384"/>
    <w:rsid w:val="00DF65DD"/>
    <w:rsid w:val="00DF6D8F"/>
    <w:rsid w:val="00DF7018"/>
    <w:rsid w:val="00E00FA1"/>
    <w:rsid w:val="00E0121C"/>
    <w:rsid w:val="00E02A17"/>
    <w:rsid w:val="00E04480"/>
    <w:rsid w:val="00E062A2"/>
    <w:rsid w:val="00E07C00"/>
    <w:rsid w:val="00E104B9"/>
    <w:rsid w:val="00E12560"/>
    <w:rsid w:val="00E12971"/>
    <w:rsid w:val="00E1392F"/>
    <w:rsid w:val="00E14F1D"/>
    <w:rsid w:val="00E16C25"/>
    <w:rsid w:val="00E17931"/>
    <w:rsid w:val="00E21151"/>
    <w:rsid w:val="00E21167"/>
    <w:rsid w:val="00E22552"/>
    <w:rsid w:val="00E226DB"/>
    <w:rsid w:val="00E248AD"/>
    <w:rsid w:val="00E24E58"/>
    <w:rsid w:val="00E2659C"/>
    <w:rsid w:val="00E269EF"/>
    <w:rsid w:val="00E26A4F"/>
    <w:rsid w:val="00E279E4"/>
    <w:rsid w:val="00E27B77"/>
    <w:rsid w:val="00E27F90"/>
    <w:rsid w:val="00E306A4"/>
    <w:rsid w:val="00E30E26"/>
    <w:rsid w:val="00E32352"/>
    <w:rsid w:val="00E32D29"/>
    <w:rsid w:val="00E35C37"/>
    <w:rsid w:val="00E3779A"/>
    <w:rsid w:val="00E37E12"/>
    <w:rsid w:val="00E401E2"/>
    <w:rsid w:val="00E414F3"/>
    <w:rsid w:val="00E41711"/>
    <w:rsid w:val="00E4477E"/>
    <w:rsid w:val="00E448D3"/>
    <w:rsid w:val="00E44D7D"/>
    <w:rsid w:val="00E4582E"/>
    <w:rsid w:val="00E47092"/>
    <w:rsid w:val="00E51939"/>
    <w:rsid w:val="00E52EA3"/>
    <w:rsid w:val="00E548C7"/>
    <w:rsid w:val="00E55025"/>
    <w:rsid w:val="00E5532E"/>
    <w:rsid w:val="00E55CF9"/>
    <w:rsid w:val="00E601E8"/>
    <w:rsid w:val="00E60E77"/>
    <w:rsid w:val="00E61214"/>
    <w:rsid w:val="00E619A3"/>
    <w:rsid w:val="00E61E27"/>
    <w:rsid w:val="00E6439E"/>
    <w:rsid w:val="00E64A2F"/>
    <w:rsid w:val="00E6516A"/>
    <w:rsid w:val="00E6528F"/>
    <w:rsid w:val="00E6561A"/>
    <w:rsid w:val="00E668DF"/>
    <w:rsid w:val="00E70265"/>
    <w:rsid w:val="00E705D1"/>
    <w:rsid w:val="00E70D42"/>
    <w:rsid w:val="00E73A33"/>
    <w:rsid w:val="00E8100E"/>
    <w:rsid w:val="00E8125B"/>
    <w:rsid w:val="00E8314E"/>
    <w:rsid w:val="00E8387E"/>
    <w:rsid w:val="00E84A07"/>
    <w:rsid w:val="00E8564A"/>
    <w:rsid w:val="00E857E3"/>
    <w:rsid w:val="00E904F2"/>
    <w:rsid w:val="00E9179B"/>
    <w:rsid w:val="00E9210D"/>
    <w:rsid w:val="00E94EF9"/>
    <w:rsid w:val="00E95C9F"/>
    <w:rsid w:val="00E97EA6"/>
    <w:rsid w:val="00EA175F"/>
    <w:rsid w:val="00EA1BDE"/>
    <w:rsid w:val="00EA31BB"/>
    <w:rsid w:val="00EA3990"/>
    <w:rsid w:val="00EA3F62"/>
    <w:rsid w:val="00EA6143"/>
    <w:rsid w:val="00EB042B"/>
    <w:rsid w:val="00EB16BF"/>
    <w:rsid w:val="00EB1978"/>
    <w:rsid w:val="00EB7939"/>
    <w:rsid w:val="00EC03C2"/>
    <w:rsid w:val="00EC0B83"/>
    <w:rsid w:val="00EC29FD"/>
    <w:rsid w:val="00EC457B"/>
    <w:rsid w:val="00EC568A"/>
    <w:rsid w:val="00ED0092"/>
    <w:rsid w:val="00ED0C81"/>
    <w:rsid w:val="00ED15C9"/>
    <w:rsid w:val="00ED1DCB"/>
    <w:rsid w:val="00ED39D2"/>
    <w:rsid w:val="00EE004E"/>
    <w:rsid w:val="00EE3B78"/>
    <w:rsid w:val="00EE50F8"/>
    <w:rsid w:val="00EE5A5A"/>
    <w:rsid w:val="00EF1825"/>
    <w:rsid w:val="00EF37B3"/>
    <w:rsid w:val="00EF43C3"/>
    <w:rsid w:val="00EF5D52"/>
    <w:rsid w:val="00EF5E80"/>
    <w:rsid w:val="00F00F12"/>
    <w:rsid w:val="00F07A60"/>
    <w:rsid w:val="00F10BBC"/>
    <w:rsid w:val="00F10E24"/>
    <w:rsid w:val="00F12651"/>
    <w:rsid w:val="00F12D9F"/>
    <w:rsid w:val="00F15930"/>
    <w:rsid w:val="00F15B2D"/>
    <w:rsid w:val="00F16A03"/>
    <w:rsid w:val="00F16AB4"/>
    <w:rsid w:val="00F1751B"/>
    <w:rsid w:val="00F20B5B"/>
    <w:rsid w:val="00F20D75"/>
    <w:rsid w:val="00F21D94"/>
    <w:rsid w:val="00F26075"/>
    <w:rsid w:val="00F267AE"/>
    <w:rsid w:val="00F26E1A"/>
    <w:rsid w:val="00F26FDB"/>
    <w:rsid w:val="00F316F6"/>
    <w:rsid w:val="00F328E5"/>
    <w:rsid w:val="00F35B8B"/>
    <w:rsid w:val="00F361F0"/>
    <w:rsid w:val="00F36228"/>
    <w:rsid w:val="00F36B95"/>
    <w:rsid w:val="00F3718C"/>
    <w:rsid w:val="00F376B0"/>
    <w:rsid w:val="00F42406"/>
    <w:rsid w:val="00F42482"/>
    <w:rsid w:val="00F43D86"/>
    <w:rsid w:val="00F447A5"/>
    <w:rsid w:val="00F44B07"/>
    <w:rsid w:val="00F45C1A"/>
    <w:rsid w:val="00F45D74"/>
    <w:rsid w:val="00F47894"/>
    <w:rsid w:val="00F47FAA"/>
    <w:rsid w:val="00F53866"/>
    <w:rsid w:val="00F55072"/>
    <w:rsid w:val="00F55DFA"/>
    <w:rsid w:val="00F56F8B"/>
    <w:rsid w:val="00F5736A"/>
    <w:rsid w:val="00F573D1"/>
    <w:rsid w:val="00F614B6"/>
    <w:rsid w:val="00F61D87"/>
    <w:rsid w:val="00F62284"/>
    <w:rsid w:val="00F63DD2"/>
    <w:rsid w:val="00F63EFD"/>
    <w:rsid w:val="00F65648"/>
    <w:rsid w:val="00F7009C"/>
    <w:rsid w:val="00F70FA7"/>
    <w:rsid w:val="00F720B9"/>
    <w:rsid w:val="00F72775"/>
    <w:rsid w:val="00F73C1C"/>
    <w:rsid w:val="00F7471E"/>
    <w:rsid w:val="00F7598F"/>
    <w:rsid w:val="00F76052"/>
    <w:rsid w:val="00F76255"/>
    <w:rsid w:val="00F767F0"/>
    <w:rsid w:val="00F7710E"/>
    <w:rsid w:val="00F77C85"/>
    <w:rsid w:val="00F81EE1"/>
    <w:rsid w:val="00F82635"/>
    <w:rsid w:val="00F85231"/>
    <w:rsid w:val="00F852B6"/>
    <w:rsid w:val="00F85A0F"/>
    <w:rsid w:val="00F8661B"/>
    <w:rsid w:val="00F86E90"/>
    <w:rsid w:val="00F87B7A"/>
    <w:rsid w:val="00F911D4"/>
    <w:rsid w:val="00F924D3"/>
    <w:rsid w:val="00F93AF4"/>
    <w:rsid w:val="00F957AC"/>
    <w:rsid w:val="00F971EF"/>
    <w:rsid w:val="00FA10B4"/>
    <w:rsid w:val="00FA3131"/>
    <w:rsid w:val="00FA4639"/>
    <w:rsid w:val="00FA4D3C"/>
    <w:rsid w:val="00FA5C28"/>
    <w:rsid w:val="00FA739B"/>
    <w:rsid w:val="00FB0EC6"/>
    <w:rsid w:val="00FB1463"/>
    <w:rsid w:val="00FB16FC"/>
    <w:rsid w:val="00FB3161"/>
    <w:rsid w:val="00FB39FF"/>
    <w:rsid w:val="00FB450A"/>
    <w:rsid w:val="00FB6303"/>
    <w:rsid w:val="00FB6FB2"/>
    <w:rsid w:val="00FB7815"/>
    <w:rsid w:val="00FC0B3E"/>
    <w:rsid w:val="00FC1E68"/>
    <w:rsid w:val="00FC2C08"/>
    <w:rsid w:val="00FC4779"/>
    <w:rsid w:val="00FC47AB"/>
    <w:rsid w:val="00FC4A75"/>
    <w:rsid w:val="00FC7294"/>
    <w:rsid w:val="00FD0A35"/>
    <w:rsid w:val="00FD204B"/>
    <w:rsid w:val="00FD238B"/>
    <w:rsid w:val="00FD2D6D"/>
    <w:rsid w:val="00FD3488"/>
    <w:rsid w:val="00FD4C33"/>
    <w:rsid w:val="00FD4DF8"/>
    <w:rsid w:val="00FD51A9"/>
    <w:rsid w:val="00FD65B2"/>
    <w:rsid w:val="00FE0E5A"/>
    <w:rsid w:val="00FE1865"/>
    <w:rsid w:val="00FE1CC6"/>
    <w:rsid w:val="00FE3E87"/>
    <w:rsid w:val="00FE5949"/>
    <w:rsid w:val="00FE5E90"/>
    <w:rsid w:val="00FF0653"/>
    <w:rsid w:val="00FF0823"/>
    <w:rsid w:val="00FF08A8"/>
    <w:rsid w:val="00FF0900"/>
    <w:rsid w:val="00FF13B8"/>
    <w:rsid w:val="00FF2745"/>
    <w:rsid w:val="00FF47D5"/>
    <w:rsid w:val="00FF5845"/>
    <w:rsid w:val="00FF59B4"/>
    <w:rsid w:val="00FF691A"/>
    <w:rsid w:val="00FF7228"/>
    <w:rsid w:val="00FF7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E19540-54C7-4BC6-9521-EC12D2A4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9B"/>
    <w:rPr>
      <w:sz w:val="24"/>
      <w:szCs w:val="24"/>
    </w:rPr>
  </w:style>
  <w:style w:type="paragraph" w:styleId="1">
    <w:name w:val="heading 1"/>
    <w:basedOn w:val="a"/>
    <w:next w:val="a"/>
    <w:link w:val="10"/>
    <w:uiPriority w:val="99"/>
    <w:qFormat/>
    <w:rsid w:val="000350D2"/>
    <w:pPr>
      <w:keepNext/>
      <w:jc w:val="center"/>
      <w:outlineLvl w:val="0"/>
    </w:pPr>
    <w:rPr>
      <w:sz w:val="28"/>
      <w:szCs w:val="20"/>
    </w:rPr>
  </w:style>
  <w:style w:type="paragraph" w:styleId="2">
    <w:name w:val="heading 2"/>
    <w:basedOn w:val="a"/>
    <w:next w:val="a"/>
    <w:link w:val="20"/>
    <w:uiPriority w:val="99"/>
    <w:qFormat/>
    <w:rsid w:val="00FC4A7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C4A7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C01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6E90"/>
    <w:rPr>
      <w:rFonts w:cs="Times New Roman"/>
      <w:sz w:val="28"/>
    </w:rPr>
  </w:style>
  <w:style w:type="character" w:customStyle="1" w:styleId="20">
    <w:name w:val="Заголовок 2 Знак"/>
    <w:basedOn w:val="a0"/>
    <w:link w:val="2"/>
    <w:uiPriority w:val="99"/>
    <w:semiHidden/>
    <w:locked/>
    <w:rsid w:val="0051145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11452"/>
    <w:rPr>
      <w:rFonts w:ascii="Cambria" w:hAnsi="Cambria" w:cs="Times New Roman"/>
      <w:b/>
      <w:bCs/>
      <w:sz w:val="26"/>
      <w:szCs w:val="26"/>
    </w:rPr>
  </w:style>
  <w:style w:type="character" w:customStyle="1" w:styleId="40">
    <w:name w:val="Заголовок 4 Знак"/>
    <w:basedOn w:val="a0"/>
    <w:link w:val="4"/>
    <w:uiPriority w:val="99"/>
    <w:semiHidden/>
    <w:locked/>
    <w:rsid w:val="00511452"/>
    <w:rPr>
      <w:rFonts w:ascii="Calibri" w:hAnsi="Calibri" w:cs="Times New Roman"/>
      <w:b/>
      <w:bCs/>
      <w:sz w:val="28"/>
      <w:szCs w:val="28"/>
    </w:rPr>
  </w:style>
  <w:style w:type="paragraph" w:customStyle="1" w:styleId="ConsPlusNonformat">
    <w:name w:val="ConsPlusNonformat"/>
    <w:uiPriority w:val="99"/>
    <w:rsid w:val="000350D2"/>
    <w:pPr>
      <w:widowControl w:val="0"/>
      <w:autoSpaceDE w:val="0"/>
      <w:autoSpaceDN w:val="0"/>
      <w:adjustRightInd w:val="0"/>
    </w:pPr>
    <w:rPr>
      <w:rFonts w:ascii="Courier New" w:hAnsi="Courier New" w:cs="Courier New"/>
      <w:sz w:val="20"/>
      <w:szCs w:val="20"/>
    </w:rPr>
  </w:style>
  <w:style w:type="paragraph" w:styleId="a3">
    <w:name w:val="Title"/>
    <w:basedOn w:val="a"/>
    <w:link w:val="a4"/>
    <w:uiPriority w:val="99"/>
    <w:qFormat/>
    <w:rsid w:val="000350D2"/>
    <w:pPr>
      <w:jc w:val="center"/>
    </w:pPr>
    <w:rPr>
      <w:sz w:val="28"/>
      <w:szCs w:val="20"/>
    </w:rPr>
  </w:style>
  <w:style w:type="character" w:customStyle="1" w:styleId="a4">
    <w:name w:val="Название Знак"/>
    <w:basedOn w:val="a0"/>
    <w:link w:val="a3"/>
    <w:uiPriority w:val="99"/>
    <w:locked/>
    <w:rsid w:val="00511452"/>
    <w:rPr>
      <w:rFonts w:ascii="Cambria" w:hAnsi="Cambria" w:cs="Times New Roman"/>
      <w:b/>
      <w:bCs/>
      <w:kern w:val="28"/>
      <w:sz w:val="32"/>
      <w:szCs w:val="32"/>
    </w:rPr>
  </w:style>
  <w:style w:type="paragraph" w:styleId="a5">
    <w:name w:val="List Paragraph"/>
    <w:basedOn w:val="a"/>
    <w:uiPriority w:val="99"/>
    <w:qFormat/>
    <w:rsid w:val="003A7737"/>
    <w:pPr>
      <w:spacing w:after="200" w:line="276" w:lineRule="auto"/>
      <w:ind w:left="720"/>
      <w:contextualSpacing/>
    </w:pPr>
    <w:rPr>
      <w:rFonts w:ascii="Calibri" w:hAnsi="Calibri"/>
      <w:sz w:val="22"/>
      <w:szCs w:val="22"/>
    </w:rPr>
  </w:style>
  <w:style w:type="paragraph" w:customStyle="1" w:styleId="ConsPlusNormal">
    <w:name w:val="ConsPlusNormal"/>
    <w:uiPriority w:val="99"/>
    <w:rsid w:val="00F86E90"/>
    <w:pPr>
      <w:autoSpaceDE w:val="0"/>
      <w:autoSpaceDN w:val="0"/>
      <w:adjustRightInd w:val="0"/>
    </w:pPr>
    <w:rPr>
      <w:rFonts w:ascii="Arial" w:hAnsi="Arial" w:cs="Arial"/>
      <w:sz w:val="20"/>
      <w:szCs w:val="20"/>
    </w:rPr>
  </w:style>
  <w:style w:type="paragraph" w:customStyle="1" w:styleId="ConsPlusCell">
    <w:name w:val="ConsPlusCell"/>
    <w:uiPriority w:val="99"/>
    <w:rsid w:val="00F86E90"/>
    <w:pPr>
      <w:autoSpaceDE w:val="0"/>
      <w:autoSpaceDN w:val="0"/>
      <w:adjustRightInd w:val="0"/>
    </w:pPr>
    <w:rPr>
      <w:rFonts w:ascii="Arial" w:hAnsi="Arial" w:cs="Arial"/>
      <w:sz w:val="20"/>
      <w:szCs w:val="20"/>
    </w:rPr>
  </w:style>
  <w:style w:type="paragraph" w:styleId="a6">
    <w:name w:val="header"/>
    <w:basedOn w:val="a"/>
    <w:link w:val="a7"/>
    <w:uiPriority w:val="99"/>
    <w:rsid w:val="00F86E90"/>
    <w:pPr>
      <w:tabs>
        <w:tab w:val="center" w:pos="4677"/>
        <w:tab w:val="right" w:pos="9355"/>
      </w:tabs>
    </w:pPr>
  </w:style>
  <w:style w:type="character" w:customStyle="1" w:styleId="a7">
    <w:name w:val="Верхний колонтитул Знак"/>
    <w:basedOn w:val="a0"/>
    <w:link w:val="a6"/>
    <w:uiPriority w:val="99"/>
    <w:locked/>
    <w:rsid w:val="00F86E90"/>
    <w:rPr>
      <w:rFonts w:cs="Times New Roman"/>
      <w:sz w:val="24"/>
      <w:szCs w:val="24"/>
    </w:rPr>
  </w:style>
  <w:style w:type="character" w:styleId="a8">
    <w:name w:val="page number"/>
    <w:basedOn w:val="a0"/>
    <w:uiPriority w:val="99"/>
    <w:rsid w:val="00F86E90"/>
    <w:rPr>
      <w:rFonts w:cs="Times New Roman"/>
    </w:rPr>
  </w:style>
  <w:style w:type="paragraph" w:styleId="a9">
    <w:name w:val="footer"/>
    <w:basedOn w:val="a"/>
    <w:link w:val="aa"/>
    <w:uiPriority w:val="99"/>
    <w:rsid w:val="00F86E90"/>
    <w:pPr>
      <w:tabs>
        <w:tab w:val="center" w:pos="4677"/>
        <w:tab w:val="right" w:pos="9355"/>
      </w:tabs>
    </w:pPr>
  </w:style>
  <w:style w:type="character" w:customStyle="1" w:styleId="aa">
    <w:name w:val="Нижний колонтитул Знак"/>
    <w:basedOn w:val="a0"/>
    <w:link w:val="a9"/>
    <w:uiPriority w:val="99"/>
    <w:locked/>
    <w:rsid w:val="00F86E90"/>
    <w:rPr>
      <w:rFonts w:cs="Times New Roman"/>
      <w:sz w:val="24"/>
      <w:szCs w:val="24"/>
    </w:rPr>
  </w:style>
  <w:style w:type="character" w:customStyle="1" w:styleId="ab">
    <w:name w:val="Основной шрифт"/>
    <w:uiPriority w:val="99"/>
    <w:rsid w:val="00F86E90"/>
  </w:style>
  <w:style w:type="character" w:customStyle="1" w:styleId="name">
    <w:name w:val="name"/>
    <w:uiPriority w:val="99"/>
    <w:rsid w:val="00F86E90"/>
    <w:rPr>
      <w:rFonts w:ascii="Times New Roman" w:hAnsi="Times New Roman"/>
      <w:b/>
      <w:caps/>
    </w:rPr>
  </w:style>
  <w:style w:type="paragraph" w:customStyle="1" w:styleId="newncpi">
    <w:name w:val="newncpi"/>
    <w:basedOn w:val="a"/>
    <w:rsid w:val="00F86E90"/>
    <w:pPr>
      <w:ind w:firstLine="567"/>
      <w:jc w:val="both"/>
    </w:pPr>
  </w:style>
  <w:style w:type="character" w:customStyle="1" w:styleId="promulgator">
    <w:name w:val="promulgator"/>
    <w:uiPriority w:val="99"/>
    <w:rsid w:val="00F86E90"/>
    <w:rPr>
      <w:rFonts w:ascii="Times New Roman" w:hAnsi="Times New Roman"/>
      <w:b/>
      <w:caps/>
    </w:rPr>
  </w:style>
  <w:style w:type="character" w:customStyle="1" w:styleId="datepr">
    <w:name w:val="datepr"/>
    <w:uiPriority w:val="99"/>
    <w:rsid w:val="00F86E90"/>
    <w:rPr>
      <w:rFonts w:ascii="Times New Roman" w:hAnsi="Times New Roman"/>
      <w:i/>
    </w:rPr>
  </w:style>
  <w:style w:type="character" w:customStyle="1" w:styleId="number">
    <w:name w:val="number"/>
    <w:uiPriority w:val="99"/>
    <w:rsid w:val="00F86E90"/>
    <w:rPr>
      <w:rFonts w:ascii="Times New Roman" w:hAnsi="Times New Roman"/>
      <w:i/>
    </w:rPr>
  </w:style>
  <w:style w:type="character" w:styleId="ac">
    <w:name w:val="Hyperlink"/>
    <w:basedOn w:val="a0"/>
    <w:uiPriority w:val="99"/>
    <w:rsid w:val="00F86E90"/>
    <w:rPr>
      <w:rFonts w:cs="Times New Roman"/>
      <w:color w:val="0000FF"/>
      <w:u w:val="single"/>
    </w:rPr>
  </w:style>
  <w:style w:type="character" w:customStyle="1" w:styleId="post">
    <w:name w:val="post"/>
    <w:uiPriority w:val="99"/>
    <w:rsid w:val="00F86E90"/>
    <w:rPr>
      <w:rFonts w:ascii="Times New Roman" w:hAnsi="Times New Roman"/>
      <w:b/>
      <w:i/>
      <w:sz w:val="22"/>
    </w:rPr>
  </w:style>
  <w:style w:type="paragraph" w:customStyle="1" w:styleId="newncpi0">
    <w:name w:val="newncpi0"/>
    <w:basedOn w:val="a"/>
    <w:uiPriority w:val="99"/>
    <w:rsid w:val="00F86E90"/>
    <w:pPr>
      <w:jc w:val="both"/>
    </w:pPr>
  </w:style>
  <w:style w:type="character" w:customStyle="1" w:styleId="pers">
    <w:name w:val="pers"/>
    <w:uiPriority w:val="99"/>
    <w:rsid w:val="00F86E90"/>
    <w:rPr>
      <w:rFonts w:ascii="Times New Roman" w:hAnsi="Times New Roman"/>
      <w:b/>
      <w:i/>
      <w:sz w:val="22"/>
    </w:rPr>
  </w:style>
  <w:style w:type="paragraph" w:customStyle="1" w:styleId="numheader">
    <w:name w:val="numheader"/>
    <w:basedOn w:val="a"/>
    <w:uiPriority w:val="99"/>
    <w:rsid w:val="00F86E90"/>
    <w:pPr>
      <w:spacing w:before="240" w:after="240"/>
      <w:jc w:val="center"/>
    </w:pPr>
    <w:rPr>
      <w:b/>
      <w:bCs/>
    </w:rPr>
  </w:style>
  <w:style w:type="character" w:customStyle="1" w:styleId="EndnoteTextChar">
    <w:name w:val="Endnote Text Char"/>
    <w:uiPriority w:val="99"/>
    <w:locked/>
    <w:rsid w:val="00F86E90"/>
  </w:style>
  <w:style w:type="paragraph" w:styleId="ad">
    <w:name w:val="endnote text"/>
    <w:basedOn w:val="a"/>
    <w:link w:val="ae"/>
    <w:uiPriority w:val="99"/>
    <w:rsid w:val="00F86E90"/>
    <w:rPr>
      <w:sz w:val="20"/>
      <w:szCs w:val="20"/>
    </w:rPr>
  </w:style>
  <w:style w:type="character" w:customStyle="1" w:styleId="EndnoteTextChar1">
    <w:name w:val="Endnote Text Char1"/>
    <w:basedOn w:val="a0"/>
    <w:uiPriority w:val="99"/>
    <w:semiHidden/>
    <w:locked/>
    <w:rsid w:val="00511452"/>
    <w:rPr>
      <w:rFonts w:cs="Times New Roman"/>
      <w:sz w:val="20"/>
      <w:szCs w:val="20"/>
    </w:rPr>
  </w:style>
  <w:style w:type="character" w:customStyle="1" w:styleId="ae">
    <w:name w:val="Текст концевой сноски Знак"/>
    <w:basedOn w:val="a0"/>
    <w:link w:val="ad"/>
    <w:uiPriority w:val="99"/>
    <w:locked/>
    <w:rsid w:val="00F86E90"/>
    <w:rPr>
      <w:rFonts w:cs="Times New Roman"/>
    </w:rPr>
  </w:style>
  <w:style w:type="character" w:styleId="af">
    <w:name w:val="endnote reference"/>
    <w:basedOn w:val="a0"/>
    <w:uiPriority w:val="99"/>
    <w:rsid w:val="00F86E90"/>
    <w:rPr>
      <w:rFonts w:cs="Times New Roman"/>
      <w:vertAlign w:val="superscript"/>
    </w:rPr>
  </w:style>
  <w:style w:type="paragraph" w:styleId="af0">
    <w:name w:val="footnote text"/>
    <w:basedOn w:val="a"/>
    <w:link w:val="af1"/>
    <w:uiPriority w:val="99"/>
    <w:rsid w:val="00F86E90"/>
    <w:pPr>
      <w:ind w:firstLine="709"/>
      <w:jc w:val="both"/>
    </w:pPr>
    <w:rPr>
      <w:sz w:val="20"/>
      <w:szCs w:val="20"/>
      <w:lang w:eastAsia="en-US"/>
    </w:rPr>
  </w:style>
  <w:style w:type="character" w:customStyle="1" w:styleId="af1">
    <w:name w:val="Текст сноски Знак"/>
    <w:basedOn w:val="a0"/>
    <w:link w:val="af0"/>
    <w:uiPriority w:val="99"/>
    <w:locked/>
    <w:rsid w:val="00F86E90"/>
    <w:rPr>
      <w:rFonts w:cs="Times New Roman"/>
      <w:lang w:eastAsia="en-US"/>
    </w:rPr>
  </w:style>
  <w:style w:type="character" w:styleId="af2">
    <w:name w:val="footnote reference"/>
    <w:basedOn w:val="a0"/>
    <w:uiPriority w:val="99"/>
    <w:rsid w:val="00F86E90"/>
    <w:rPr>
      <w:rFonts w:cs="Times New Roman"/>
      <w:vertAlign w:val="superscript"/>
    </w:rPr>
  </w:style>
  <w:style w:type="paragraph" w:customStyle="1" w:styleId="11">
    <w:name w:val="Без интервала1"/>
    <w:aliases w:val="название"/>
    <w:uiPriority w:val="99"/>
    <w:rsid w:val="00F86E90"/>
    <w:pPr>
      <w:spacing w:line="280" w:lineRule="exact"/>
      <w:ind w:firstLine="709"/>
      <w:jc w:val="both"/>
    </w:pPr>
    <w:rPr>
      <w:sz w:val="30"/>
      <w:lang w:eastAsia="en-US"/>
    </w:rPr>
  </w:style>
  <w:style w:type="paragraph" w:customStyle="1" w:styleId="12">
    <w:name w:val="Абзац списка1"/>
    <w:basedOn w:val="a"/>
    <w:uiPriority w:val="99"/>
    <w:rsid w:val="00F86E90"/>
    <w:pPr>
      <w:ind w:left="720"/>
      <w:contextualSpacing/>
      <w:jc w:val="both"/>
    </w:pPr>
    <w:rPr>
      <w:sz w:val="30"/>
      <w:szCs w:val="22"/>
      <w:lang w:eastAsia="en-US"/>
    </w:rPr>
  </w:style>
  <w:style w:type="character" w:customStyle="1" w:styleId="BalloonTextChar">
    <w:name w:val="Balloon Text Char"/>
    <w:uiPriority w:val="99"/>
    <w:locked/>
    <w:rsid w:val="00F86E90"/>
    <w:rPr>
      <w:rFonts w:ascii="Tahoma" w:hAnsi="Tahoma"/>
      <w:sz w:val="16"/>
      <w:lang w:eastAsia="en-US"/>
    </w:rPr>
  </w:style>
  <w:style w:type="paragraph" w:styleId="af3">
    <w:name w:val="Balloon Text"/>
    <w:basedOn w:val="a"/>
    <w:link w:val="af4"/>
    <w:uiPriority w:val="99"/>
    <w:rsid w:val="00F86E90"/>
    <w:pPr>
      <w:ind w:firstLine="709"/>
      <w:jc w:val="both"/>
    </w:pPr>
    <w:rPr>
      <w:rFonts w:ascii="Tahoma" w:hAnsi="Tahoma"/>
      <w:sz w:val="16"/>
      <w:szCs w:val="16"/>
      <w:lang w:eastAsia="en-US"/>
    </w:rPr>
  </w:style>
  <w:style w:type="character" w:customStyle="1" w:styleId="BalloonTextChar1">
    <w:name w:val="Balloon Text Char1"/>
    <w:basedOn w:val="a0"/>
    <w:uiPriority w:val="99"/>
    <w:semiHidden/>
    <w:locked/>
    <w:rsid w:val="00511452"/>
    <w:rPr>
      <w:rFonts w:cs="Times New Roman"/>
      <w:sz w:val="2"/>
    </w:rPr>
  </w:style>
  <w:style w:type="character" w:customStyle="1" w:styleId="af4">
    <w:name w:val="Текст выноски Знак"/>
    <w:basedOn w:val="a0"/>
    <w:link w:val="af3"/>
    <w:uiPriority w:val="99"/>
    <w:locked/>
    <w:rsid w:val="00F86E90"/>
    <w:rPr>
      <w:rFonts w:ascii="Tahoma" w:hAnsi="Tahoma" w:cs="Tahoma"/>
      <w:sz w:val="16"/>
      <w:szCs w:val="16"/>
    </w:rPr>
  </w:style>
  <w:style w:type="character" w:customStyle="1" w:styleId="a10">
    <w:name w:val="a1"/>
    <w:uiPriority w:val="99"/>
    <w:rsid w:val="00F86E90"/>
  </w:style>
  <w:style w:type="paragraph" w:styleId="af5">
    <w:name w:val="Body Text"/>
    <w:basedOn w:val="a"/>
    <w:link w:val="af6"/>
    <w:uiPriority w:val="99"/>
    <w:rsid w:val="00F86E90"/>
    <w:pPr>
      <w:jc w:val="center"/>
    </w:pPr>
    <w:rPr>
      <w:b/>
      <w:spacing w:val="20"/>
      <w:sz w:val="28"/>
      <w:szCs w:val="20"/>
    </w:rPr>
  </w:style>
  <w:style w:type="character" w:customStyle="1" w:styleId="af6">
    <w:name w:val="Основной текст Знак"/>
    <w:basedOn w:val="a0"/>
    <w:link w:val="af5"/>
    <w:uiPriority w:val="99"/>
    <w:locked/>
    <w:rsid w:val="00F86E90"/>
    <w:rPr>
      <w:rFonts w:cs="Times New Roman"/>
      <w:b/>
      <w:spacing w:val="20"/>
      <w:sz w:val="28"/>
    </w:rPr>
  </w:style>
  <w:style w:type="paragraph" w:styleId="af7">
    <w:name w:val="Body Text Indent"/>
    <w:basedOn w:val="a"/>
    <w:link w:val="af8"/>
    <w:uiPriority w:val="99"/>
    <w:rsid w:val="00F86E90"/>
    <w:pPr>
      <w:spacing w:after="120"/>
      <w:ind w:left="283"/>
    </w:pPr>
  </w:style>
  <w:style w:type="character" w:customStyle="1" w:styleId="af8">
    <w:name w:val="Основной текст с отступом Знак"/>
    <w:basedOn w:val="a0"/>
    <w:link w:val="af7"/>
    <w:uiPriority w:val="99"/>
    <w:locked/>
    <w:rsid w:val="00F86E90"/>
    <w:rPr>
      <w:rFonts w:cs="Times New Roman"/>
      <w:sz w:val="24"/>
      <w:szCs w:val="24"/>
    </w:rPr>
  </w:style>
  <w:style w:type="paragraph" w:styleId="21">
    <w:name w:val="Body Text Indent 2"/>
    <w:basedOn w:val="a"/>
    <w:link w:val="22"/>
    <w:uiPriority w:val="99"/>
    <w:rsid w:val="00F86E90"/>
    <w:pPr>
      <w:spacing w:after="120" w:line="480" w:lineRule="auto"/>
      <w:ind w:left="283"/>
    </w:pPr>
    <w:rPr>
      <w:rFonts w:ascii="Arial" w:hAnsi="Arial"/>
      <w:szCs w:val="20"/>
    </w:rPr>
  </w:style>
  <w:style w:type="character" w:customStyle="1" w:styleId="22">
    <w:name w:val="Основной текст с отступом 2 Знак"/>
    <w:basedOn w:val="a0"/>
    <w:link w:val="21"/>
    <w:uiPriority w:val="99"/>
    <w:locked/>
    <w:rsid w:val="00F86E90"/>
    <w:rPr>
      <w:rFonts w:ascii="Arial" w:hAnsi="Arial" w:cs="Times New Roman"/>
      <w:sz w:val="24"/>
    </w:rPr>
  </w:style>
  <w:style w:type="paragraph" w:styleId="31">
    <w:name w:val="Body Text 3"/>
    <w:basedOn w:val="a"/>
    <w:link w:val="32"/>
    <w:uiPriority w:val="99"/>
    <w:rsid w:val="00F86E90"/>
    <w:pPr>
      <w:spacing w:after="120"/>
    </w:pPr>
    <w:rPr>
      <w:sz w:val="16"/>
      <w:szCs w:val="16"/>
    </w:rPr>
  </w:style>
  <w:style w:type="character" w:customStyle="1" w:styleId="32">
    <w:name w:val="Основной текст 3 Знак"/>
    <w:basedOn w:val="a0"/>
    <w:link w:val="31"/>
    <w:uiPriority w:val="99"/>
    <w:locked/>
    <w:rsid w:val="00F86E90"/>
    <w:rPr>
      <w:rFonts w:cs="Times New Roman"/>
      <w:sz w:val="16"/>
      <w:szCs w:val="16"/>
    </w:rPr>
  </w:style>
  <w:style w:type="paragraph" w:styleId="33">
    <w:name w:val="Body Text Indent 3"/>
    <w:basedOn w:val="a"/>
    <w:link w:val="34"/>
    <w:uiPriority w:val="99"/>
    <w:rsid w:val="00FC4A75"/>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511452"/>
    <w:rPr>
      <w:rFonts w:cs="Times New Roman"/>
      <w:sz w:val="16"/>
      <w:szCs w:val="16"/>
    </w:rPr>
  </w:style>
  <w:style w:type="paragraph" w:customStyle="1" w:styleId="ConsNonformat">
    <w:name w:val="ConsNonformat"/>
    <w:uiPriority w:val="99"/>
    <w:rsid w:val="00FC4A75"/>
    <w:pPr>
      <w:widowControl w:val="0"/>
      <w:autoSpaceDE w:val="0"/>
      <w:autoSpaceDN w:val="0"/>
      <w:adjustRightInd w:val="0"/>
    </w:pPr>
    <w:rPr>
      <w:rFonts w:ascii="Courier New" w:hAnsi="Courier New" w:cs="Courier New"/>
    </w:rPr>
  </w:style>
  <w:style w:type="paragraph" w:customStyle="1" w:styleId="append">
    <w:name w:val="append"/>
    <w:basedOn w:val="a"/>
    <w:uiPriority w:val="99"/>
    <w:rsid w:val="00FC4A75"/>
    <w:rPr>
      <w:i/>
      <w:sz w:val="22"/>
      <w:szCs w:val="20"/>
    </w:rPr>
  </w:style>
  <w:style w:type="paragraph" w:customStyle="1" w:styleId="titlep">
    <w:name w:val="titlep"/>
    <w:basedOn w:val="a"/>
    <w:uiPriority w:val="99"/>
    <w:rsid w:val="00FC4A75"/>
    <w:pPr>
      <w:spacing w:before="240" w:after="240"/>
      <w:jc w:val="center"/>
    </w:pPr>
    <w:rPr>
      <w:b/>
      <w:szCs w:val="20"/>
    </w:rPr>
  </w:style>
  <w:style w:type="paragraph" w:customStyle="1" w:styleId="append1">
    <w:name w:val="append1"/>
    <w:basedOn w:val="a"/>
    <w:uiPriority w:val="99"/>
    <w:rsid w:val="00FC4A75"/>
    <w:pPr>
      <w:spacing w:after="28"/>
    </w:pPr>
    <w:rPr>
      <w:i/>
      <w:sz w:val="22"/>
      <w:szCs w:val="20"/>
    </w:rPr>
  </w:style>
  <w:style w:type="table" w:styleId="af9">
    <w:name w:val="Table Grid"/>
    <w:basedOn w:val="a1"/>
    <w:uiPriority w:val="99"/>
    <w:rsid w:val="009372AB"/>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сновной текст Знак1"/>
    <w:basedOn w:val="a0"/>
    <w:link w:val="23"/>
    <w:uiPriority w:val="99"/>
    <w:locked/>
    <w:rsid w:val="009372AB"/>
    <w:rPr>
      <w:rFonts w:cs="Times New Roman"/>
      <w:noProof/>
      <w:sz w:val="27"/>
      <w:szCs w:val="27"/>
      <w:lang w:bidi="ar-SA"/>
    </w:rPr>
  </w:style>
  <w:style w:type="character" w:customStyle="1" w:styleId="24">
    <w:name w:val="Основной текст (2)_"/>
    <w:basedOn w:val="a0"/>
    <w:link w:val="25"/>
    <w:uiPriority w:val="99"/>
    <w:locked/>
    <w:rsid w:val="009372AB"/>
    <w:rPr>
      <w:rFonts w:cs="Times New Roman"/>
      <w:b/>
      <w:bCs/>
      <w:spacing w:val="-5"/>
      <w:sz w:val="18"/>
      <w:szCs w:val="18"/>
      <w:lang w:bidi="ar-SA"/>
    </w:rPr>
  </w:style>
  <w:style w:type="character" w:customStyle="1" w:styleId="28">
    <w:name w:val="Основной текст (2) + 8"/>
    <w:aliases w:val="5 pt9,Интервал 0 pt15"/>
    <w:basedOn w:val="24"/>
    <w:uiPriority w:val="99"/>
    <w:rsid w:val="009372AB"/>
    <w:rPr>
      <w:rFonts w:cs="Times New Roman"/>
      <w:b/>
      <w:bCs/>
      <w:spacing w:val="-4"/>
      <w:sz w:val="17"/>
      <w:szCs w:val="17"/>
      <w:lang w:bidi="ar-SA"/>
    </w:rPr>
  </w:style>
  <w:style w:type="paragraph" w:customStyle="1" w:styleId="23">
    <w:name w:val="Колонтитул (2)"/>
    <w:basedOn w:val="a"/>
    <w:link w:val="13"/>
    <w:uiPriority w:val="99"/>
    <w:rsid w:val="009372AB"/>
    <w:pPr>
      <w:widowControl w:val="0"/>
      <w:spacing w:line="240" w:lineRule="atLeast"/>
    </w:pPr>
    <w:rPr>
      <w:noProof/>
      <w:sz w:val="27"/>
      <w:szCs w:val="27"/>
    </w:rPr>
  </w:style>
  <w:style w:type="paragraph" w:customStyle="1" w:styleId="25">
    <w:name w:val="Основной текст (2)"/>
    <w:basedOn w:val="a"/>
    <w:link w:val="24"/>
    <w:uiPriority w:val="99"/>
    <w:rsid w:val="009372AB"/>
    <w:pPr>
      <w:widowControl w:val="0"/>
      <w:spacing w:after="60" w:line="240" w:lineRule="atLeast"/>
      <w:ind w:hanging="1580"/>
    </w:pPr>
    <w:rPr>
      <w:b/>
      <w:bCs/>
      <w:noProof/>
      <w:spacing w:val="-5"/>
      <w:sz w:val="18"/>
      <w:szCs w:val="18"/>
    </w:rPr>
  </w:style>
  <w:style w:type="character" w:styleId="afa">
    <w:name w:val="Placeholder Text"/>
    <w:basedOn w:val="a0"/>
    <w:uiPriority w:val="99"/>
    <w:semiHidden/>
    <w:rsid w:val="008F1323"/>
    <w:rPr>
      <w:color w:val="808080"/>
    </w:rPr>
  </w:style>
  <w:style w:type="character" w:customStyle="1" w:styleId="FontStyle35">
    <w:name w:val="Font Style35"/>
    <w:rsid w:val="00C051F1"/>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0414">
      <w:marLeft w:val="0"/>
      <w:marRight w:val="0"/>
      <w:marTop w:val="0"/>
      <w:marBottom w:val="0"/>
      <w:divBdr>
        <w:top w:val="none" w:sz="0" w:space="0" w:color="auto"/>
        <w:left w:val="none" w:sz="0" w:space="0" w:color="auto"/>
        <w:bottom w:val="none" w:sz="0" w:space="0" w:color="auto"/>
        <w:right w:val="none" w:sz="0" w:space="0" w:color="auto"/>
      </w:divBdr>
    </w:div>
    <w:div w:id="536550415">
      <w:marLeft w:val="0"/>
      <w:marRight w:val="0"/>
      <w:marTop w:val="0"/>
      <w:marBottom w:val="0"/>
      <w:divBdr>
        <w:top w:val="none" w:sz="0" w:space="0" w:color="auto"/>
        <w:left w:val="none" w:sz="0" w:space="0" w:color="auto"/>
        <w:bottom w:val="none" w:sz="0" w:space="0" w:color="auto"/>
        <w:right w:val="none" w:sz="0" w:space="0" w:color="auto"/>
      </w:divBdr>
    </w:div>
    <w:div w:id="536550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trade.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F17F6-6B6F-4775-9392-2C572400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Документация № МОГИОВ 01/14</vt:lpstr>
    </vt:vector>
  </TitlesOfParts>
  <Manager>Главный врач Вершубский А.А.</Manager>
  <Company>Учреждение здравоохранения "Могилевский областной госпиталь инвалидов Отечественной войны"</Company>
  <LinksUpToDate>false</LinksUpToDate>
  <CharactersWithSpaces>21750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 МОГИОВ 01/14</dc:title>
  <dc:subject>Размещение заказа на основе переговоров по закупке выбор подрядной организации для выполнения работ на объекте "Услуги по текущему ремонту внутренних систем холодного водоснабжения, включая испытание трубопроводов водоснабжения в здании лечебного корпуса</dc:subject>
  <dc:creator>Юрисконсульт Пичугова Н.А.</dc:creator>
  <cp:lastModifiedBy>Пользователь Windows</cp:lastModifiedBy>
  <cp:revision>4</cp:revision>
  <cp:lastPrinted>2019-08-20T06:29:00Z</cp:lastPrinted>
  <dcterms:created xsi:type="dcterms:W3CDTF">2019-08-20T13:30:00Z</dcterms:created>
  <dcterms:modified xsi:type="dcterms:W3CDTF">2019-08-21T07:57:00Z</dcterms:modified>
</cp:coreProperties>
</file>